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2012F7" w:rsidP="00147A5E">
      <w:pPr>
        <w:jc w:val="center"/>
        <w:rPr>
          <w:bCs/>
        </w:rPr>
      </w:pPr>
      <w:r w:rsidRPr="002012F7">
        <w:rPr>
          <w:bCs/>
        </w:rPr>
        <w:t xml:space="preserve">  RESOLUÇÃO Nº 17</w:t>
      </w:r>
      <w:r>
        <w:rPr>
          <w:bCs/>
        </w:rPr>
        <w:t>9</w:t>
      </w:r>
      <w:r w:rsidRPr="002012F7">
        <w:rPr>
          <w:bCs/>
        </w:rPr>
        <w:t xml:space="preserve">, DE </w:t>
      </w:r>
      <w:r>
        <w:rPr>
          <w:bCs/>
        </w:rPr>
        <w:t>19</w:t>
      </w:r>
      <w:r w:rsidRPr="002012F7">
        <w:rPr>
          <w:bCs/>
        </w:rPr>
        <w:t xml:space="preserve"> DE DEZEMBRO DE 2017</w:t>
      </w:r>
      <w:r w:rsidR="0035360B" w:rsidRPr="00672CEA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33624C" w:rsidP="001C363F">
      <w:pPr>
        <w:ind w:left="4536"/>
        <w:jc w:val="both"/>
        <w:rPr>
          <w:i/>
        </w:rPr>
      </w:pPr>
      <w:proofErr w:type="gramStart"/>
      <w:r w:rsidRPr="0033624C">
        <w:rPr>
          <w:i/>
        </w:rPr>
        <w:t>Aprova</w:t>
      </w:r>
      <w:proofErr w:type="gramEnd"/>
      <w:r w:rsidRPr="0033624C">
        <w:rPr>
          <w:i/>
        </w:rPr>
        <w:t xml:space="preserve"> as contas do Município de Cláudio, Estado de Minas Gerais, relativas ao </w:t>
      </w:r>
      <w:r>
        <w:rPr>
          <w:i/>
        </w:rPr>
        <w:t>e</w:t>
      </w:r>
      <w:r w:rsidRPr="0033624C">
        <w:rPr>
          <w:i/>
        </w:rPr>
        <w:t xml:space="preserve">xercício </w:t>
      </w:r>
      <w:r>
        <w:rPr>
          <w:i/>
        </w:rPr>
        <w:t>f</w:t>
      </w:r>
      <w:r w:rsidRPr="0033624C">
        <w:rPr>
          <w:i/>
        </w:rPr>
        <w:t xml:space="preserve">inanceiro de 2015, apreciadas pelo Egrégio Tribunal de Contas do Estado de Minas Gerais, mediante parecer prévio exarado nos autos do </w:t>
      </w:r>
      <w:r>
        <w:rPr>
          <w:i/>
        </w:rPr>
        <w:t>P</w:t>
      </w:r>
      <w:r w:rsidRPr="0033624C">
        <w:rPr>
          <w:i/>
        </w:rPr>
        <w:t>rocesso nº 987</w:t>
      </w:r>
      <w:r>
        <w:rPr>
          <w:i/>
        </w:rPr>
        <w:t>.</w:t>
      </w:r>
      <w:r w:rsidRPr="0033624C">
        <w:rPr>
          <w:i/>
        </w:rPr>
        <w:t>648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2012F7" w:rsidP="00147A5E">
      <w:pPr>
        <w:ind w:firstLine="840"/>
        <w:jc w:val="both"/>
      </w:pPr>
      <w:r w:rsidRPr="002012F7">
        <w:rPr>
          <w:bCs/>
        </w:rPr>
        <w:t>O Povo do Município de Cláudio, por seus representantes, aprovou e eu, Presidente da Câmara, nos termos regimentais, promulgo a seguinte Resolução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FC5BDF" w:rsidRDefault="00750DCC" w:rsidP="00FC5BDF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FC5BDF">
        <w:t>Ficam aprovadas as contas anuais do Município de Cláudio, Estado de Minas Gerais, relativas ao exercício financeiro de 2015, prestadas pelo Sr. José Rodrigues Barroso Araújo, às quais se reporta o Parecer Prévio favorável a sua aprovação, prolatada pela 2ª (segunda) Câmara do Egrégio Tribunal de Contas do Estado de Minas Gerais, nos autos do Processo de Prestação de Contas nº 987.648.</w:t>
      </w:r>
    </w:p>
    <w:p w:rsidR="00FC5BDF" w:rsidRDefault="00FC5BDF" w:rsidP="00FC5BDF">
      <w:pPr>
        <w:tabs>
          <w:tab w:val="left" w:pos="0"/>
          <w:tab w:val="left" w:pos="9072"/>
        </w:tabs>
        <w:ind w:firstLine="851"/>
        <w:jc w:val="both"/>
      </w:pPr>
    </w:p>
    <w:p w:rsidR="00FC5BDF" w:rsidRDefault="00FC5BDF" w:rsidP="00FC5BDF">
      <w:pPr>
        <w:tabs>
          <w:tab w:val="left" w:pos="0"/>
          <w:tab w:val="left" w:pos="9072"/>
        </w:tabs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>Esta Resolução entra em vigor na data de sua publicação.</w:t>
      </w:r>
    </w:p>
    <w:p w:rsidR="00FC5BDF" w:rsidRDefault="00FC5BDF" w:rsidP="00FC5BDF">
      <w:pPr>
        <w:tabs>
          <w:tab w:val="left" w:pos="0"/>
          <w:tab w:val="left" w:pos="9072"/>
        </w:tabs>
        <w:ind w:firstLine="851"/>
        <w:jc w:val="both"/>
      </w:pPr>
    </w:p>
    <w:p w:rsidR="00777621" w:rsidRDefault="00FC5BDF" w:rsidP="00FC5BDF">
      <w:pPr>
        <w:tabs>
          <w:tab w:val="left" w:pos="0"/>
          <w:tab w:val="left" w:pos="9072"/>
        </w:tabs>
        <w:ind w:firstLine="851"/>
        <w:jc w:val="both"/>
      </w:pPr>
      <w:r>
        <w:t>Registre-se.</w:t>
      </w:r>
    </w:p>
    <w:p w:rsidR="00FC5BDF" w:rsidRDefault="00777621" w:rsidP="00FC5BDF">
      <w:pPr>
        <w:tabs>
          <w:tab w:val="left" w:pos="0"/>
          <w:tab w:val="left" w:pos="9072"/>
        </w:tabs>
        <w:ind w:firstLine="851"/>
        <w:jc w:val="both"/>
      </w:pPr>
      <w:r>
        <w:t xml:space="preserve"> </w:t>
      </w:r>
      <w:r w:rsidR="00FC5BDF">
        <w:t xml:space="preserve"> </w:t>
      </w:r>
    </w:p>
    <w:p w:rsidR="00FC5BDF" w:rsidRDefault="00FC5BDF" w:rsidP="00FC5BDF">
      <w:pPr>
        <w:tabs>
          <w:tab w:val="left" w:pos="0"/>
          <w:tab w:val="left" w:pos="9072"/>
        </w:tabs>
        <w:ind w:firstLine="851"/>
        <w:jc w:val="both"/>
      </w:pPr>
      <w:r>
        <w:t>Publique-se.</w:t>
      </w:r>
    </w:p>
    <w:p w:rsidR="00777621" w:rsidRDefault="00777621" w:rsidP="00FC5BDF">
      <w:pPr>
        <w:tabs>
          <w:tab w:val="left" w:pos="0"/>
          <w:tab w:val="left" w:pos="9072"/>
        </w:tabs>
        <w:ind w:firstLine="851"/>
        <w:jc w:val="both"/>
      </w:pPr>
    </w:p>
    <w:p w:rsidR="00D409C9" w:rsidRPr="00672CEA" w:rsidRDefault="00FC5BDF" w:rsidP="00FC5BDF">
      <w:pPr>
        <w:tabs>
          <w:tab w:val="left" w:pos="0"/>
          <w:tab w:val="left" w:pos="9072"/>
        </w:tabs>
        <w:ind w:firstLine="851"/>
        <w:jc w:val="both"/>
      </w:pPr>
      <w:r>
        <w:t>Cumpra-se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672CEA" w:rsidRDefault="00750DCC" w:rsidP="00BB6BAA">
      <w:pPr>
        <w:jc w:val="center"/>
      </w:pPr>
      <w:r w:rsidRPr="00672CEA">
        <w:t>Cláudio</w:t>
      </w:r>
      <w:r w:rsidR="0035360B" w:rsidRPr="00672CEA">
        <w:t xml:space="preserve"> (MG)</w:t>
      </w:r>
      <w:r w:rsidRPr="00672CEA">
        <w:t xml:space="preserve">, </w:t>
      </w:r>
      <w:r w:rsidR="0035360B" w:rsidRPr="00672CEA">
        <w:t>1</w:t>
      </w:r>
      <w:r w:rsidR="002012F7">
        <w:t>9</w:t>
      </w:r>
      <w:r w:rsidRPr="00672CEA">
        <w:t xml:space="preserve"> de </w:t>
      </w:r>
      <w:r w:rsidR="0035360B" w:rsidRPr="00672CEA">
        <w:t>dezembro</w:t>
      </w:r>
      <w:r w:rsidR="00964561" w:rsidRPr="00672CEA">
        <w:t xml:space="preserve"> </w:t>
      </w:r>
      <w:r w:rsidR="00DC61FB" w:rsidRPr="00672CEA">
        <w:t xml:space="preserve">de </w:t>
      </w:r>
      <w:r w:rsidR="0022158E" w:rsidRPr="00672CEA">
        <w:t>2017</w:t>
      </w:r>
      <w:r w:rsidRPr="00672CEA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777621" w:rsidRDefault="00777621" w:rsidP="00147A5E">
      <w:pPr>
        <w:jc w:val="both"/>
      </w:pPr>
    </w:p>
    <w:p w:rsidR="00B1669C" w:rsidRPr="00672CEA" w:rsidRDefault="00B1669C" w:rsidP="00147A5E">
      <w:pPr>
        <w:jc w:val="both"/>
      </w:pPr>
    </w:p>
    <w:p w:rsidR="0035360B" w:rsidRPr="00672CEA" w:rsidRDefault="002012F7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GERALDO LÁZARO DOS SANTOS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Presidente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 </w:t>
      </w:r>
      <w:r w:rsidR="002012F7" w:rsidRPr="002012F7">
        <w:rPr>
          <w:rFonts w:ascii="Times New Roman" w:hAnsi="Times New Roman"/>
          <w:b w:val="0"/>
          <w:sz w:val="24"/>
          <w:szCs w:val="24"/>
        </w:rPr>
        <w:t>FERNANDO TOLENTINO</w:t>
      </w:r>
      <w:r w:rsidRPr="00672CE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1º </w:t>
      </w:r>
      <w:r w:rsidR="002012F7">
        <w:rPr>
          <w:rFonts w:ascii="Times New Roman" w:hAnsi="Times New Roman"/>
          <w:b w:val="0"/>
          <w:sz w:val="24"/>
          <w:szCs w:val="24"/>
        </w:rPr>
        <w:t>Secretário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91673F" w:rsidRPr="009238B0" w:rsidRDefault="0091673F" w:rsidP="0091673F">
      <w:bookmarkStart w:id="0" w:name="_GoBack"/>
      <w:bookmarkEnd w:id="0"/>
    </w:p>
    <w:p w:rsidR="0017101A" w:rsidRPr="009238B0" w:rsidRDefault="0017101A" w:rsidP="00147A5E">
      <w:pPr>
        <w:tabs>
          <w:tab w:val="left" w:pos="1200"/>
          <w:tab w:val="left" w:pos="6240"/>
        </w:tabs>
        <w:rPr>
          <w:b/>
        </w:rPr>
      </w:pPr>
    </w:p>
    <w:sectPr w:rsidR="0017101A" w:rsidRPr="009238B0" w:rsidSect="00A62EEC">
      <w:footerReference w:type="default" r:id="rId8"/>
      <w:pgSz w:w="11906" w:h="16838" w:code="9"/>
      <w:pgMar w:top="2665" w:right="567" w:bottom="1531" w:left="1134" w:header="709" w:footer="593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87" w:rsidRDefault="00762687">
      <w:r>
        <w:separator/>
      </w:r>
    </w:p>
  </w:endnote>
  <w:endnote w:type="continuationSeparator" w:id="0">
    <w:p w:rsidR="00762687" w:rsidRDefault="0076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8613BF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87" w:rsidRDefault="00762687">
      <w:r>
        <w:separator/>
      </w:r>
    </w:p>
  </w:footnote>
  <w:footnote w:type="continuationSeparator" w:id="0">
    <w:p w:rsidR="00762687" w:rsidRDefault="0076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C54"/>
    <w:rsid w:val="000A49C2"/>
    <w:rsid w:val="000A54D4"/>
    <w:rsid w:val="000B07B0"/>
    <w:rsid w:val="000C7021"/>
    <w:rsid w:val="000D05B7"/>
    <w:rsid w:val="000D41EE"/>
    <w:rsid w:val="00102675"/>
    <w:rsid w:val="00105DEC"/>
    <w:rsid w:val="00106321"/>
    <w:rsid w:val="00110DF0"/>
    <w:rsid w:val="00111C1B"/>
    <w:rsid w:val="00126254"/>
    <w:rsid w:val="001375BA"/>
    <w:rsid w:val="00146F38"/>
    <w:rsid w:val="00147A5E"/>
    <w:rsid w:val="00167EE6"/>
    <w:rsid w:val="0017101A"/>
    <w:rsid w:val="00185FC1"/>
    <w:rsid w:val="001910E6"/>
    <w:rsid w:val="001C1026"/>
    <w:rsid w:val="001C363F"/>
    <w:rsid w:val="001E203C"/>
    <w:rsid w:val="001F280C"/>
    <w:rsid w:val="001F785C"/>
    <w:rsid w:val="00200A70"/>
    <w:rsid w:val="002012F7"/>
    <w:rsid w:val="00206B8F"/>
    <w:rsid w:val="00213F8A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6027"/>
    <w:rsid w:val="002D2AC8"/>
    <w:rsid w:val="002D368E"/>
    <w:rsid w:val="002D782D"/>
    <w:rsid w:val="002E18AD"/>
    <w:rsid w:val="002F67A2"/>
    <w:rsid w:val="00305606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7765"/>
    <w:rsid w:val="003914B9"/>
    <w:rsid w:val="003932FC"/>
    <w:rsid w:val="003A0033"/>
    <w:rsid w:val="003A6A04"/>
    <w:rsid w:val="003B5D98"/>
    <w:rsid w:val="003C383D"/>
    <w:rsid w:val="003D57CC"/>
    <w:rsid w:val="003D6761"/>
    <w:rsid w:val="003E1B1F"/>
    <w:rsid w:val="003E4705"/>
    <w:rsid w:val="003E703F"/>
    <w:rsid w:val="003F720C"/>
    <w:rsid w:val="0041000C"/>
    <w:rsid w:val="00421F07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7E8C"/>
    <w:rsid w:val="004B344C"/>
    <w:rsid w:val="004B4C89"/>
    <w:rsid w:val="004C030A"/>
    <w:rsid w:val="004C056E"/>
    <w:rsid w:val="004C629E"/>
    <w:rsid w:val="004E4125"/>
    <w:rsid w:val="004E4877"/>
    <w:rsid w:val="004E4EF0"/>
    <w:rsid w:val="004E69B7"/>
    <w:rsid w:val="00516589"/>
    <w:rsid w:val="0052280D"/>
    <w:rsid w:val="0053382F"/>
    <w:rsid w:val="005372A5"/>
    <w:rsid w:val="00557B93"/>
    <w:rsid w:val="005736AD"/>
    <w:rsid w:val="00573EBD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3275"/>
    <w:rsid w:val="005D48C4"/>
    <w:rsid w:val="006163F9"/>
    <w:rsid w:val="00623D25"/>
    <w:rsid w:val="00637F30"/>
    <w:rsid w:val="00651541"/>
    <w:rsid w:val="00652271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72393A"/>
    <w:rsid w:val="00750DCC"/>
    <w:rsid w:val="00762687"/>
    <w:rsid w:val="00762CEF"/>
    <w:rsid w:val="00771588"/>
    <w:rsid w:val="00777621"/>
    <w:rsid w:val="00784582"/>
    <w:rsid w:val="007A0088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2331"/>
    <w:rsid w:val="00814F29"/>
    <w:rsid w:val="00817AB3"/>
    <w:rsid w:val="00826DE9"/>
    <w:rsid w:val="00840752"/>
    <w:rsid w:val="00844FBD"/>
    <w:rsid w:val="008508E2"/>
    <w:rsid w:val="008522F2"/>
    <w:rsid w:val="008613BF"/>
    <w:rsid w:val="00864AA9"/>
    <w:rsid w:val="008661DF"/>
    <w:rsid w:val="00866D35"/>
    <w:rsid w:val="008731CD"/>
    <w:rsid w:val="00873DCD"/>
    <w:rsid w:val="00874F20"/>
    <w:rsid w:val="008925F8"/>
    <w:rsid w:val="0089726B"/>
    <w:rsid w:val="008A4C08"/>
    <w:rsid w:val="008A7416"/>
    <w:rsid w:val="008A7883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74992"/>
    <w:rsid w:val="009814C8"/>
    <w:rsid w:val="00991D23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2EEC"/>
    <w:rsid w:val="00A640E8"/>
    <w:rsid w:val="00A71D8E"/>
    <w:rsid w:val="00A908E7"/>
    <w:rsid w:val="00A92173"/>
    <w:rsid w:val="00A9486E"/>
    <w:rsid w:val="00A960FD"/>
    <w:rsid w:val="00AA17D5"/>
    <w:rsid w:val="00AA4809"/>
    <w:rsid w:val="00AA4C55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7220"/>
    <w:rsid w:val="00B37692"/>
    <w:rsid w:val="00B37A41"/>
    <w:rsid w:val="00B37F87"/>
    <w:rsid w:val="00B42DB7"/>
    <w:rsid w:val="00B51B72"/>
    <w:rsid w:val="00B72A31"/>
    <w:rsid w:val="00B77740"/>
    <w:rsid w:val="00B8219A"/>
    <w:rsid w:val="00B86433"/>
    <w:rsid w:val="00B96916"/>
    <w:rsid w:val="00BA5612"/>
    <w:rsid w:val="00BB1990"/>
    <w:rsid w:val="00BB6BAA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106B0"/>
    <w:rsid w:val="00D118B3"/>
    <w:rsid w:val="00D35402"/>
    <w:rsid w:val="00D409C9"/>
    <w:rsid w:val="00D423ED"/>
    <w:rsid w:val="00D55278"/>
    <w:rsid w:val="00D6535F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23994"/>
    <w:rsid w:val="00E42657"/>
    <w:rsid w:val="00E4347E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C01D6"/>
    <w:rsid w:val="00FC2859"/>
    <w:rsid w:val="00FC29F7"/>
    <w:rsid w:val="00FC3714"/>
    <w:rsid w:val="00FC5BDF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2B92-3772-4D3C-BA39-6E14FC9E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3</cp:revision>
  <cp:lastPrinted>2017-08-29T17:34:00Z</cp:lastPrinted>
  <dcterms:created xsi:type="dcterms:W3CDTF">2017-12-19T10:49:00Z</dcterms:created>
  <dcterms:modified xsi:type="dcterms:W3CDTF">2017-12-19T10:52:00Z</dcterms:modified>
</cp:coreProperties>
</file>