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6571A7">
        <w:t>Tim Maritaca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 xml:space="preserve">nº </w:t>
      </w:r>
      <w:r w:rsidR="006571A7">
        <w:rPr>
          <w:bCs/>
        </w:rPr>
        <w:t>1</w:t>
      </w:r>
      <w:r w:rsidR="00A50574">
        <w:rPr>
          <w:bCs/>
        </w:rPr>
        <w:t>3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A50574">
        <w:rPr>
          <w:bCs/>
          <w:i/>
        </w:rPr>
        <w:t>Dispõe sobre as diretrizes específicas de uso e ocupação do solo na ZR-1: Zona Residencial 1 – baixa densidade populacional, estabelecida pelo Plano Diretor Municipal, e determina outras providencias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D90824">
        <w:rPr>
          <w:bCs/>
        </w:rPr>
        <w:t>13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D90824">
        <w:rPr>
          <w:b/>
          <w:bCs/>
        </w:rPr>
        <w:t>21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D90824">
        <w:rPr>
          <w:b/>
          <w:bCs/>
        </w:rPr>
        <w:t xml:space="preserve">novembro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D90824" w:rsidP="00B801BD">
      <w:pPr>
        <w:spacing w:line="360" w:lineRule="auto"/>
        <w:jc w:val="center"/>
        <w:rPr>
          <w:b/>
        </w:rPr>
      </w:pPr>
      <w:r>
        <w:rPr>
          <w:b/>
        </w:rPr>
        <w:t xml:space="preserve">Tim Maritaca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66" w:rsidRDefault="00BA6C66">
      <w:r>
        <w:separator/>
      </w:r>
    </w:p>
  </w:endnote>
  <w:endnote w:type="continuationSeparator" w:id="0">
    <w:p w:rsidR="00BA6C66" w:rsidRDefault="00BA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3F9D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73F9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66" w:rsidRDefault="00BA6C66">
      <w:r>
        <w:separator/>
      </w:r>
    </w:p>
  </w:footnote>
  <w:footnote w:type="continuationSeparator" w:id="0">
    <w:p w:rsidR="00BA6C66" w:rsidRDefault="00BA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73F9D"/>
    <w:rsid w:val="00B801BD"/>
    <w:rsid w:val="00B82AB9"/>
    <w:rsid w:val="00B97B20"/>
    <w:rsid w:val="00BA5601"/>
    <w:rsid w:val="00BA6C66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2</cp:revision>
  <cp:lastPrinted>2017-04-25T19:24:00Z</cp:lastPrinted>
  <dcterms:created xsi:type="dcterms:W3CDTF">2017-11-21T19:22:00Z</dcterms:created>
  <dcterms:modified xsi:type="dcterms:W3CDTF">2017-11-21T19:22:00Z</dcterms:modified>
</cp:coreProperties>
</file>