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563BEC" w:rsidRDefault="00167E99" w:rsidP="00661172">
      <w:pPr>
        <w:pStyle w:val="Ttulo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63BEC">
        <w:rPr>
          <w:rFonts w:ascii="Times New Roman" w:hAnsi="Times New Roman"/>
          <w:b/>
          <w:sz w:val="26"/>
          <w:szCs w:val="26"/>
        </w:rPr>
        <w:t>PARECER JURÍDICO</w:t>
      </w:r>
    </w:p>
    <w:p w:rsidR="00167E99" w:rsidRPr="00563BEC" w:rsidRDefault="00167E99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5F6F2D" w:rsidRPr="00563BEC" w:rsidRDefault="005F6F2D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167E99" w:rsidRPr="00563BEC" w:rsidRDefault="00167E99" w:rsidP="00661172">
      <w:pPr>
        <w:jc w:val="both"/>
        <w:rPr>
          <w:b/>
          <w:sz w:val="26"/>
          <w:szCs w:val="26"/>
        </w:rPr>
      </w:pPr>
      <w:r w:rsidRPr="00563BEC">
        <w:rPr>
          <w:b/>
          <w:sz w:val="26"/>
          <w:szCs w:val="26"/>
          <w:u w:val="single"/>
        </w:rPr>
        <w:t>REQUERENTE</w:t>
      </w:r>
      <w:r w:rsidRPr="00563BEC">
        <w:rPr>
          <w:b/>
          <w:sz w:val="26"/>
          <w:szCs w:val="26"/>
        </w:rPr>
        <w:t>: CÂMARA MUNICIPAL DE CLÁUDIO, ESTADO DE MINAS GERAIS.</w:t>
      </w:r>
    </w:p>
    <w:p w:rsidR="00167E99" w:rsidRPr="00563BEC" w:rsidRDefault="00167E99" w:rsidP="00661172">
      <w:pPr>
        <w:jc w:val="both"/>
        <w:outlineLvl w:val="0"/>
        <w:rPr>
          <w:b/>
          <w:iCs/>
          <w:sz w:val="26"/>
          <w:szCs w:val="26"/>
        </w:rPr>
      </w:pPr>
      <w:r w:rsidRPr="00563BEC">
        <w:rPr>
          <w:b/>
          <w:iCs/>
          <w:sz w:val="26"/>
          <w:szCs w:val="26"/>
          <w:u w:val="single"/>
        </w:rPr>
        <w:t>SOLICITANTE</w:t>
      </w:r>
      <w:r w:rsidRPr="00563BEC">
        <w:rPr>
          <w:b/>
          <w:iCs/>
          <w:sz w:val="26"/>
          <w:szCs w:val="26"/>
        </w:rPr>
        <w:t>: PRESIDENTE DA CASA LEGISLATIVA.</w:t>
      </w:r>
    </w:p>
    <w:p w:rsidR="00167E99" w:rsidRPr="00563BEC" w:rsidRDefault="00167E99" w:rsidP="00661172">
      <w:pPr>
        <w:jc w:val="both"/>
        <w:rPr>
          <w:sz w:val="26"/>
          <w:szCs w:val="26"/>
          <w:u w:val="single"/>
        </w:rPr>
      </w:pPr>
      <w:r w:rsidRPr="00563BEC">
        <w:rPr>
          <w:b/>
          <w:sz w:val="26"/>
          <w:szCs w:val="26"/>
          <w:u w:val="single"/>
        </w:rPr>
        <w:t>ASSUNTO</w:t>
      </w:r>
      <w:r w:rsidRPr="00563BEC">
        <w:rPr>
          <w:b/>
          <w:sz w:val="26"/>
          <w:szCs w:val="26"/>
        </w:rPr>
        <w:t>: Projeto de Lei</w:t>
      </w:r>
      <w:r w:rsidR="000658B3" w:rsidRPr="00563BEC">
        <w:rPr>
          <w:b/>
          <w:sz w:val="26"/>
          <w:szCs w:val="26"/>
        </w:rPr>
        <w:t xml:space="preserve"> </w:t>
      </w:r>
      <w:r w:rsidR="00DC6F81" w:rsidRPr="00563BEC">
        <w:rPr>
          <w:b/>
          <w:sz w:val="26"/>
          <w:szCs w:val="26"/>
        </w:rPr>
        <w:t>17</w:t>
      </w:r>
      <w:r w:rsidRPr="00563BEC">
        <w:rPr>
          <w:b/>
          <w:sz w:val="26"/>
          <w:szCs w:val="26"/>
        </w:rPr>
        <w:t>/20</w:t>
      </w:r>
      <w:r w:rsidR="007035B4" w:rsidRPr="00563BEC">
        <w:rPr>
          <w:b/>
          <w:sz w:val="26"/>
          <w:szCs w:val="26"/>
        </w:rPr>
        <w:t>1</w:t>
      </w:r>
      <w:r w:rsidR="00B8199D" w:rsidRPr="00563BEC">
        <w:rPr>
          <w:b/>
          <w:sz w:val="26"/>
          <w:szCs w:val="26"/>
        </w:rPr>
        <w:t>7</w:t>
      </w:r>
      <w:r w:rsidRPr="00563BEC">
        <w:rPr>
          <w:b/>
          <w:sz w:val="26"/>
          <w:szCs w:val="26"/>
        </w:rPr>
        <w:t xml:space="preserve">, de </w:t>
      </w:r>
      <w:r w:rsidR="00A77D67" w:rsidRPr="00563BEC">
        <w:rPr>
          <w:b/>
          <w:sz w:val="26"/>
          <w:szCs w:val="26"/>
        </w:rPr>
        <w:t>24</w:t>
      </w:r>
      <w:r w:rsidR="00FC2EB8" w:rsidRPr="00563BEC">
        <w:rPr>
          <w:b/>
          <w:sz w:val="26"/>
          <w:szCs w:val="26"/>
        </w:rPr>
        <w:t>.</w:t>
      </w:r>
      <w:r w:rsidR="00B8199D" w:rsidRPr="00563BEC">
        <w:rPr>
          <w:b/>
          <w:sz w:val="26"/>
          <w:szCs w:val="26"/>
        </w:rPr>
        <w:t>0</w:t>
      </w:r>
      <w:r w:rsidR="00A77D67" w:rsidRPr="00563BEC">
        <w:rPr>
          <w:b/>
          <w:sz w:val="26"/>
          <w:szCs w:val="26"/>
        </w:rPr>
        <w:t>8</w:t>
      </w:r>
      <w:r w:rsidR="00316B1A" w:rsidRPr="00563BEC">
        <w:rPr>
          <w:b/>
          <w:sz w:val="26"/>
          <w:szCs w:val="26"/>
        </w:rPr>
        <w:t>.</w:t>
      </w:r>
      <w:r w:rsidR="00BF04B8" w:rsidRPr="00563BEC">
        <w:rPr>
          <w:b/>
          <w:sz w:val="26"/>
          <w:szCs w:val="26"/>
        </w:rPr>
        <w:t>201</w:t>
      </w:r>
      <w:r w:rsidR="00B8199D" w:rsidRPr="00563BEC">
        <w:rPr>
          <w:b/>
          <w:sz w:val="26"/>
          <w:szCs w:val="26"/>
        </w:rPr>
        <w:t>7</w:t>
      </w:r>
      <w:r w:rsidRPr="00563BEC">
        <w:rPr>
          <w:b/>
          <w:sz w:val="26"/>
          <w:szCs w:val="26"/>
        </w:rPr>
        <w:t>,</w:t>
      </w:r>
      <w:r w:rsidR="0071591C" w:rsidRPr="00563BEC">
        <w:rPr>
          <w:b/>
          <w:sz w:val="26"/>
          <w:szCs w:val="26"/>
        </w:rPr>
        <w:t xml:space="preserve"> de autoria do poder </w:t>
      </w:r>
      <w:r w:rsidR="00CE6BF4" w:rsidRPr="00563BEC">
        <w:rPr>
          <w:b/>
          <w:sz w:val="26"/>
          <w:szCs w:val="26"/>
        </w:rPr>
        <w:t>Executivo</w:t>
      </w:r>
      <w:r w:rsidRPr="00563BEC">
        <w:rPr>
          <w:b/>
          <w:sz w:val="26"/>
          <w:szCs w:val="26"/>
        </w:rPr>
        <w:t xml:space="preserve"> que “</w:t>
      </w:r>
      <w:r w:rsidR="00CE6BF4" w:rsidRPr="00563BEC">
        <w:rPr>
          <w:b/>
          <w:i/>
          <w:sz w:val="26"/>
          <w:szCs w:val="26"/>
        </w:rPr>
        <w:t>A</w:t>
      </w:r>
      <w:r w:rsidR="004D29D5" w:rsidRPr="00563BEC">
        <w:rPr>
          <w:b/>
          <w:i/>
          <w:sz w:val="26"/>
          <w:szCs w:val="26"/>
        </w:rPr>
        <w:t xml:space="preserve">utoriza o Poder Executivo Municipal a </w:t>
      </w:r>
      <w:r w:rsidR="00502B4E" w:rsidRPr="00563BEC">
        <w:rPr>
          <w:b/>
          <w:i/>
          <w:sz w:val="26"/>
          <w:szCs w:val="26"/>
        </w:rPr>
        <w:t>des</w:t>
      </w:r>
      <w:r w:rsidR="00DD76AE" w:rsidRPr="00563BEC">
        <w:rPr>
          <w:b/>
          <w:i/>
          <w:sz w:val="26"/>
          <w:szCs w:val="26"/>
        </w:rPr>
        <w:t>a</w:t>
      </w:r>
      <w:r w:rsidR="00502B4E" w:rsidRPr="00563BEC">
        <w:rPr>
          <w:b/>
          <w:i/>
          <w:sz w:val="26"/>
          <w:szCs w:val="26"/>
        </w:rPr>
        <w:t>fetar de sua destinação original imóvel urbano de propriedade do Município e a aliená-lo e da outras providencias</w:t>
      </w:r>
      <w:r w:rsidR="0009062B" w:rsidRPr="00563BEC">
        <w:rPr>
          <w:b/>
          <w:i/>
          <w:sz w:val="26"/>
          <w:szCs w:val="26"/>
        </w:rPr>
        <w:t>”</w:t>
      </w:r>
      <w:r w:rsidR="006B4B47" w:rsidRPr="00563BEC">
        <w:rPr>
          <w:b/>
          <w:i/>
          <w:sz w:val="26"/>
          <w:szCs w:val="26"/>
        </w:rPr>
        <w:t xml:space="preserve"> e da Emenda </w:t>
      </w:r>
      <w:r w:rsidR="00DC6F81" w:rsidRPr="00563BEC">
        <w:rPr>
          <w:b/>
          <w:i/>
          <w:sz w:val="26"/>
          <w:szCs w:val="26"/>
        </w:rPr>
        <w:t xml:space="preserve">nº 01 </w:t>
      </w:r>
      <w:r w:rsidR="00A110BD" w:rsidRPr="00563BEC">
        <w:rPr>
          <w:b/>
          <w:i/>
          <w:sz w:val="26"/>
          <w:szCs w:val="26"/>
        </w:rPr>
        <w:t xml:space="preserve">Modificativa </w:t>
      </w:r>
      <w:r w:rsidR="00DC6F81" w:rsidRPr="00563BEC">
        <w:rPr>
          <w:b/>
          <w:i/>
          <w:sz w:val="26"/>
          <w:szCs w:val="26"/>
        </w:rPr>
        <w:t>d</w:t>
      </w:r>
      <w:r w:rsidR="006B4B47" w:rsidRPr="00563BEC">
        <w:rPr>
          <w:b/>
          <w:i/>
          <w:sz w:val="26"/>
          <w:szCs w:val="26"/>
        </w:rPr>
        <w:t xml:space="preserve">e autoria do vereador </w:t>
      </w:r>
      <w:r w:rsidR="00DC6F81" w:rsidRPr="00563BEC">
        <w:rPr>
          <w:b/>
          <w:i/>
          <w:sz w:val="26"/>
          <w:szCs w:val="26"/>
        </w:rPr>
        <w:t>Reginaldo Teixeira Santos</w:t>
      </w:r>
      <w:r w:rsidR="008146EC" w:rsidRPr="00563BEC">
        <w:rPr>
          <w:b/>
          <w:sz w:val="26"/>
          <w:szCs w:val="26"/>
        </w:rPr>
        <w:t>.</w:t>
      </w:r>
    </w:p>
    <w:p w:rsidR="00167E99" w:rsidRPr="00563BEC" w:rsidRDefault="00167E99" w:rsidP="00661172">
      <w:pPr>
        <w:jc w:val="both"/>
        <w:outlineLvl w:val="0"/>
        <w:rPr>
          <w:b/>
          <w:sz w:val="26"/>
          <w:szCs w:val="26"/>
        </w:rPr>
      </w:pPr>
      <w:r w:rsidRPr="00563BEC">
        <w:rPr>
          <w:b/>
          <w:sz w:val="26"/>
          <w:szCs w:val="26"/>
          <w:u w:val="single"/>
        </w:rPr>
        <w:t>PARECERISTA</w:t>
      </w:r>
      <w:r w:rsidRPr="00563BEC">
        <w:rPr>
          <w:b/>
          <w:sz w:val="26"/>
          <w:szCs w:val="26"/>
        </w:rPr>
        <w:t xml:space="preserve">: </w:t>
      </w:r>
      <w:r w:rsidR="00B8199D" w:rsidRPr="00563BEC">
        <w:rPr>
          <w:b/>
          <w:sz w:val="26"/>
          <w:szCs w:val="26"/>
        </w:rPr>
        <w:t>André Fernandes de Castro</w:t>
      </w:r>
      <w:r w:rsidRPr="00563BEC">
        <w:rPr>
          <w:b/>
          <w:sz w:val="26"/>
          <w:szCs w:val="26"/>
        </w:rPr>
        <w:t>.</w:t>
      </w:r>
    </w:p>
    <w:p w:rsidR="00167E99" w:rsidRPr="00563BEC" w:rsidRDefault="00167E9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312DD9" w:rsidRPr="00563BEC" w:rsidRDefault="00312DD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563BEC" w:rsidRDefault="00167E99" w:rsidP="0066117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563BEC">
        <w:rPr>
          <w:b/>
          <w:sz w:val="26"/>
          <w:szCs w:val="26"/>
          <w:u w:val="single"/>
        </w:rPr>
        <w:t>RELATÓRIO</w:t>
      </w:r>
    </w:p>
    <w:p w:rsidR="00316B1A" w:rsidRPr="00563BEC" w:rsidRDefault="00316B1A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312DD9" w:rsidRPr="00563BEC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71C92" w:rsidRPr="00563BEC" w:rsidRDefault="00167E99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563BEC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563BEC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2D0FCC" w:rsidRPr="00563BE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Consulta-nos a requerente, através de sua Presidência, sobre a constitucionalidade, legalidade, juridicidade e boa técnica legislativa do </w:t>
      </w:r>
      <w:r w:rsidRPr="00563BE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Projeto de </w:t>
      </w:r>
      <w:r w:rsidR="002D0FCC" w:rsidRPr="00563BE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Lei </w:t>
      </w:r>
      <w:r w:rsidR="008146EC" w:rsidRPr="00563BEC">
        <w:rPr>
          <w:rFonts w:ascii="Times New Roman" w:hAnsi="Times New Roman" w:cs="Times New Roman"/>
          <w:b w:val="0"/>
          <w:i w:val="0"/>
          <w:sz w:val="26"/>
          <w:szCs w:val="26"/>
        </w:rPr>
        <w:t>epigrafado, de autoria d</w:t>
      </w:r>
      <w:r w:rsidR="0009062B" w:rsidRPr="00563BE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 Poder Executivo, que </w:t>
      </w:r>
      <w:r w:rsidR="005E5764" w:rsidRPr="00563BE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visa a autorização desta Casa Legislativa para que o </w:t>
      </w:r>
      <w:r w:rsidR="00397C2A" w:rsidRPr="00563BE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Poder Executivo Municipal </w:t>
      </w:r>
      <w:r w:rsidR="00DD76AE" w:rsidRPr="00563BE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possa </w:t>
      </w:r>
      <w:r w:rsidR="00A110BD" w:rsidRPr="00563BEC">
        <w:rPr>
          <w:rFonts w:ascii="Times New Roman" w:hAnsi="Times New Roman" w:cs="Times New Roman"/>
          <w:b w:val="0"/>
          <w:i w:val="0"/>
          <w:sz w:val="26"/>
          <w:szCs w:val="26"/>
        </w:rPr>
        <w:t>des</w:t>
      </w:r>
      <w:r w:rsidR="00DD76AE" w:rsidRPr="00563BEC">
        <w:rPr>
          <w:rFonts w:ascii="Times New Roman" w:hAnsi="Times New Roman" w:cs="Times New Roman"/>
          <w:b w:val="0"/>
          <w:i w:val="0"/>
          <w:sz w:val="26"/>
          <w:szCs w:val="26"/>
        </w:rPr>
        <w:t>a</w:t>
      </w:r>
      <w:r w:rsidR="00A110BD" w:rsidRPr="00563BE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fetar de sua destinação original </w:t>
      </w:r>
      <w:r w:rsidR="00DD76AE" w:rsidRPr="00563BEC">
        <w:rPr>
          <w:rFonts w:ascii="Times New Roman" w:hAnsi="Times New Roman" w:cs="Times New Roman"/>
          <w:b w:val="0"/>
          <w:i w:val="0"/>
          <w:sz w:val="26"/>
          <w:szCs w:val="26"/>
        </w:rPr>
        <w:t>imóveis urbanos de</w:t>
      </w:r>
      <w:r w:rsidR="00A110BD" w:rsidRPr="00563BE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propriedade do Município e a </w:t>
      </w:r>
      <w:r w:rsidR="004F2481" w:rsidRPr="00563BE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permuta-los, </w:t>
      </w:r>
      <w:r w:rsidR="00A110BD" w:rsidRPr="00563BEC">
        <w:rPr>
          <w:rFonts w:ascii="Times New Roman" w:hAnsi="Times New Roman" w:cs="Times New Roman"/>
          <w:b w:val="0"/>
          <w:i w:val="0"/>
          <w:sz w:val="26"/>
          <w:szCs w:val="26"/>
        </w:rPr>
        <w:t>e da outras providencias</w:t>
      </w:r>
      <w:r w:rsidR="00A110BD" w:rsidRPr="00563BEC">
        <w:rPr>
          <w:rFonts w:ascii="Times New Roman" w:hAnsi="Times New Roman" w:cs="Times New Roman"/>
          <w:sz w:val="26"/>
          <w:szCs w:val="26"/>
        </w:rPr>
        <w:t xml:space="preserve">” e da Emenda </w:t>
      </w:r>
      <w:r w:rsidR="00DD76AE" w:rsidRPr="00563BEC">
        <w:rPr>
          <w:rFonts w:ascii="Times New Roman" w:hAnsi="Times New Roman" w:cs="Times New Roman"/>
          <w:sz w:val="26"/>
          <w:szCs w:val="26"/>
        </w:rPr>
        <w:t xml:space="preserve">nº01 </w:t>
      </w:r>
      <w:r w:rsidR="00A110BD" w:rsidRPr="00563BEC">
        <w:rPr>
          <w:rFonts w:ascii="Times New Roman" w:hAnsi="Times New Roman" w:cs="Times New Roman"/>
          <w:sz w:val="26"/>
          <w:szCs w:val="26"/>
        </w:rPr>
        <w:t xml:space="preserve">Modificativa </w:t>
      </w:r>
      <w:r w:rsidR="00DD76AE" w:rsidRPr="00563BEC">
        <w:rPr>
          <w:rFonts w:ascii="Times New Roman" w:hAnsi="Times New Roman" w:cs="Times New Roman"/>
          <w:sz w:val="26"/>
          <w:szCs w:val="26"/>
        </w:rPr>
        <w:t>d</w:t>
      </w:r>
      <w:r w:rsidR="00A110BD" w:rsidRPr="00563BEC">
        <w:rPr>
          <w:rFonts w:ascii="Times New Roman" w:hAnsi="Times New Roman" w:cs="Times New Roman"/>
          <w:sz w:val="26"/>
          <w:szCs w:val="26"/>
        </w:rPr>
        <w:t xml:space="preserve">e autoria do vereador </w:t>
      </w:r>
      <w:r w:rsidR="00DD76AE" w:rsidRPr="00563BEC">
        <w:rPr>
          <w:rFonts w:ascii="Times New Roman" w:hAnsi="Times New Roman" w:cs="Times New Roman"/>
          <w:sz w:val="26"/>
          <w:szCs w:val="26"/>
        </w:rPr>
        <w:t>Reginaldo Teixeira Santos</w:t>
      </w:r>
      <w:r w:rsidR="00CC4FDE" w:rsidRPr="00563BEC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870348" w:rsidRPr="00563BEC" w:rsidRDefault="00870348" w:rsidP="00CC4FDE">
      <w:pPr>
        <w:pStyle w:val="Recuodecorpodetexto"/>
        <w:ind w:left="0" w:firstLine="851"/>
        <w:rPr>
          <w:rFonts w:ascii="Times New Roman" w:hAnsi="Times New Roman" w:cs="Times New Roman"/>
          <w:sz w:val="26"/>
          <w:szCs w:val="26"/>
        </w:rPr>
      </w:pPr>
    </w:p>
    <w:p w:rsidR="006A6481" w:rsidRPr="00563BEC" w:rsidRDefault="00794E25" w:rsidP="00B71C92">
      <w:pPr>
        <w:ind w:firstLine="2127"/>
        <w:jc w:val="both"/>
        <w:rPr>
          <w:sz w:val="26"/>
          <w:szCs w:val="26"/>
        </w:rPr>
      </w:pPr>
      <w:r w:rsidRPr="00563BEC">
        <w:rPr>
          <w:sz w:val="26"/>
          <w:szCs w:val="26"/>
        </w:rPr>
        <w:t xml:space="preserve">Segundo consta, o </w:t>
      </w:r>
      <w:r w:rsidR="00B71C92" w:rsidRPr="00563BEC">
        <w:rPr>
          <w:sz w:val="26"/>
          <w:szCs w:val="26"/>
        </w:rPr>
        <w:t xml:space="preserve">município de Claudio </w:t>
      </w:r>
      <w:r w:rsidR="0029307A" w:rsidRPr="00563BEC">
        <w:rPr>
          <w:sz w:val="26"/>
          <w:szCs w:val="26"/>
        </w:rPr>
        <w:t>pretende fazer</w:t>
      </w:r>
      <w:r w:rsidR="000E7EDE" w:rsidRPr="00563BEC">
        <w:rPr>
          <w:sz w:val="26"/>
          <w:szCs w:val="26"/>
        </w:rPr>
        <w:t xml:space="preserve"> do local</w:t>
      </w:r>
      <w:r w:rsidR="00A554CE" w:rsidRPr="00563BEC">
        <w:rPr>
          <w:sz w:val="26"/>
          <w:szCs w:val="26"/>
        </w:rPr>
        <w:t xml:space="preserve">, </w:t>
      </w:r>
      <w:r w:rsidR="000E7EDE" w:rsidRPr="00563BEC">
        <w:rPr>
          <w:sz w:val="26"/>
          <w:szCs w:val="26"/>
        </w:rPr>
        <w:t>objeto da permuta almejada</w:t>
      </w:r>
      <w:r w:rsidR="00A554CE" w:rsidRPr="00563BEC">
        <w:rPr>
          <w:sz w:val="26"/>
          <w:szCs w:val="26"/>
        </w:rPr>
        <w:t>,</w:t>
      </w:r>
      <w:r w:rsidR="000E7EDE" w:rsidRPr="00563BEC">
        <w:rPr>
          <w:sz w:val="26"/>
          <w:szCs w:val="26"/>
        </w:rPr>
        <w:t xml:space="preserve"> uma área de lazer e encontro dos cidadãos claudienses, oferecendo-lhes maior qualidade de vida e, principalmente, a proteção do meio ambiente e do manancial aq</w:t>
      </w:r>
      <w:r w:rsidR="00A554CE" w:rsidRPr="00563BEC">
        <w:rPr>
          <w:sz w:val="26"/>
          <w:szCs w:val="26"/>
        </w:rPr>
        <w:t>u</w:t>
      </w:r>
      <w:r w:rsidR="000E7EDE" w:rsidRPr="00563BEC">
        <w:rPr>
          <w:sz w:val="26"/>
          <w:szCs w:val="26"/>
        </w:rPr>
        <w:t xml:space="preserve">ífero existente naquele local. </w:t>
      </w:r>
    </w:p>
    <w:p w:rsidR="00A554CE" w:rsidRPr="00563BEC" w:rsidRDefault="00A554CE" w:rsidP="00B71C92">
      <w:pPr>
        <w:ind w:firstLine="2127"/>
        <w:jc w:val="both"/>
        <w:rPr>
          <w:sz w:val="26"/>
          <w:szCs w:val="26"/>
        </w:rPr>
      </w:pPr>
    </w:p>
    <w:p w:rsidR="00153B48" w:rsidRPr="00563BEC" w:rsidRDefault="00153B48" w:rsidP="00B71C92">
      <w:pPr>
        <w:ind w:firstLine="2127"/>
        <w:jc w:val="both"/>
        <w:rPr>
          <w:sz w:val="26"/>
          <w:szCs w:val="26"/>
        </w:rPr>
      </w:pPr>
      <w:r w:rsidRPr="00563BEC">
        <w:rPr>
          <w:sz w:val="26"/>
          <w:szCs w:val="26"/>
        </w:rPr>
        <w:t>A</w:t>
      </w:r>
      <w:r w:rsidR="00870348" w:rsidRPr="00563BEC">
        <w:rPr>
          <w:sz w:val="26"/>
          <w:szCs w:val="26"/>
        </w:rPr>
        <w:t xml:space="preserve">nexa ao projeto </w:t>
      </w:r>
      <w:r w:rsidR="00F2651C" w:rsidRPr="00563BEC">
        <w:rPr>
          <w:sz w:val="26"/>
          <w:szCs w:val="26"/>
        </w:rPr>
        <w:t xml:space="preserve">de Lei </w:t>
      </w:r>
      <w:r w:rsidRPr="00563BEC">
        <w:rPr>
          <w:sz w:val="26"/>
          <w:szCs w:val="26"/>
        </w:rPr>
        <w:t>a necessária avaliação mercadológica d</w:t>
      </w:r>
      <w:r w:rsidR="00AD1572" w:rsidRPr="00563BEC">
        <w:rPr>
          <w:sz w:val="26"/>
          <w:szCs w:val="26"/>
        </w:rPr>
        <w:t xml:space="preserve">e 06 (seis) </w:t>
      </w:r>
      <w:r w:rsidRPr="00563BEC">
        <w:rPr>
          <w:sz w:val="26"/>
          <w:szCs w:val="26"/>
        </w:rPr>
        <w:t>imóveis localizados n</w:t>
      </w:r>
      <w:r w:rsidR="00AD1572" w:rsidRPr="00563BEC">
        <w:rPr>
          <w:sz w:val="26"/>
          <w:szCs w:val="26"/>
        </w:rPr>
        <w:t>os bairros Quinca Barão e Serra Verde, de atual propriedade do Município</w:t>
      </w:r>
      <w:r w:rsidRPr="00563BEC">
        <w:rPr>
          <w:sz w:val="26"/>
          <w:szCs w:val="26"/>
        </w:rPr>
        <w:t>, livres e desembaraçados de quaisquer ônus, devidamente registrados no CRI local, sob matrículas nº.</w:t>
      </w:r>
      <w:r w:rsidR="00AD1572" w:rsidRPr="00563BEC">
        <w:rPr>
          <w:sz w:val="26"/>
          <w:szCs w:val="26"/>
        </w:rPr>
        <w:t>19.899, 19.904, 18.107, 18.111, 19.907 e 19.908.</w:t>
      </w:r>
      <w:r w:rsidRPr="00563BEC">
        <w:rPr>
          <w:sz w:val="26"/>
          <w:szCs w:val="26"/>
        </w:rPr>
        <w:t xml:space="preserve"> </w:t>
      </w:r>
    </w:p>
    <w:p w:rsidR="00BD1EA0" w:rsidRPr="00563BEC" w:rsidRDefault="00BD1EA0" w:rsidP="00B71C92">
      <w:pPr>
        <w:ind w:firstLine="2127"/>
        <w:jc w:val="both"/>
        <w:rPr>
          <w:sz w:val="26"/>
          <w:szCs w:val="26"/>
        </w:rPr>
      </w:pPr>
    </w:p>
    <w:p w:rsidR="00AD1572" w:rsidRPr="00563BEC" w:rsidRDefault="00AD1572" w:rsidP="00B71C92">
      <w:pPr>
        <w:ind w:firstLine="2127"/>
        <w:jc w:val="both"/>
        <w:rPr>
          <w:sz w:val="26"/>
          <w:szCs w:val="26"/>
        </w:rPr>
      </w:pPr>
      <w:r w:rsidRPr="00563BEC">
        <w:rPr>
          <w:sz w:val="26"/>
          <w:szCs w:val="26"/>
        </w:rPr>
        <w:t xml:space="preserve">Lado outro, junta as avaliações e respectivas matrículas imobiliárias dos imóveis de propriedade do particular, sendo 02 (duas) de áreas aproveitáveis de nºs.19.984 e 19.998 e uma </w:t>
      </w:r>
      <w:r w:rsidR="006B3AD8" w:rsidRPr="00563BEC">
        <w:rPr>
          <w:sz w:val="26"/>
          <w:szCs w:val="26"/>
        </w:rPr>
        <w:t xml:space="preserve">de </w:t>
      </w:r>
      <w:r w:rsidRPr="00563BEC">
        <w:rPr>
          <w:sz w:val="26"/>
          <w:szCs w:val="26"/>
        </w:rPr>
        <w:t>área de preservação permanente, portanto, não aproveitável</w:t>
      </w:r>
      <w:r w:rsidR="00171782" w:rsidRPr="00563BEC">
        <w:rPr>
          <w:sz w:val="26"/>
          <w:szCs w:val="26"/>
        </w:rPr>
        <w:t>,</w:t>
      </w:r>
      <w:r w:rsidRPr="00563BEC">
        <w:rPr>
          <w:sz w:val="26"/>
          <w:szCs w:val="26"/>
        </w:rPr>
        <w:t xml:space="preserve"> de matr</w:t>
      </w:r>
      <w:r w:rsidR="00171782" w:rsidRPr="00563BEC">
        <w:rPr>
          <w:sz w:val="26"/>
          <w:szCs w:val="26"/>
        </w:rPr>
        <w:t>í</w:t>
      </w:r>
      <w:r w:rsidRPr="00563BEC">
        <w:rPr>
          <w:sz w:val="26"/>
          <w:szCs w:val="26"/>
        </w:rPr>
        <w:t>cula nº.19.999.</w:t>
      </w:r>
    </w:p>
    <w:p w:rsidR="00AD1572" w:rsidRPr="00563BEC" w:rsidRDefault="00AD1572" w:rsidP="00B71C92">
      <w:pPr>
        <w:ind w:firstLine="2127"/>
        <w:jc w:val="both"/>
        <w:rPr>
          <w:sz w:val="26"/>
          <w:szCs w:val="26"/>
        </w:rPr>
      </w:pPr>
    </w:p>
    <w:p w:rsidR="00F72113" w:rsidRPr="00563BEC" w:rsidRDefault="00F72113" w:rsidP="00B71C92">
      <w:pPr>
        <w:ind w:firstLine="2127"/>
        <w:jc w:val="both"/>
        <w:rPr>
          <w:sz w:val="26"/>
          <w:szCs w:val="26"/>
        </w:rPr>
      </w:pPr>
    </w:p>
    <w:p w:rsidR="00B71C92" w:rsidRPr="00563BEC" w:rsidRDefault="00B71C92" w:rsidP="00B71C92">
      <w:pPr>
        <w:ind w:firstLine="2127"/>
        <w:jc w:val="both"/>
        <w:rPr>
          <w:sz w:val="26"/>
          <w:szCs w:val="26"/>
        </w:rPr>
      </w:pPr>
      <w:r w:rsidRPr="00563BEC">
        <w:rPr>
          <w:sz w:val="26"/>
          <w:szCs w:val="26"/>
        </w:rPr>
        <w:t>Foi apresentad</w:t>
      </w:r>
      <w:r w:rsidR="00F2651C" w:rsidRPr="00563BEC">
        <w:rPr>
          <w:sz w:val="26"/>
          <w:szCs w:val="26"/>
        </w:rPr>
        <w:t xml:space="preserve">a </w:t>
      </w:r>
      <w:r w:rsidRPr="00563BEC">
        <w:rPr>
          <w:sz w:val="26"/>
          <w:szCs w:val="26"/>
        </w:rPr>
        <w:t xml:space="preserve">emenda </w:t>
      </w:r>
      <w:r w:rsidR="00171782" w:rsidRPr="00563BEC">
        <w:rPr>
          <w:sz w:val="26"/>
          <w:szCs w:val="26"/>
        </w:rPr>
        <w:t xml:space="preserve">nº. 01 modificativa para suprimir da desafetação do imóvel descrito no item III do artigo 3º do projeto de lei em análise, </w:t>
      </w:r>
      <w:r w:rsidR="00171782" w:rsidRPr="00563BEC">
        <w:rPr>
          <w:sz w:val="26"/>
          <w:szCs w:val="26"/>
        </w:rPr>
        <w:lastRenderedPageBreak/>
        <w:t xml:space="preserve">sob o argumento de que tal propriedade deve permanecer com o particular, quem deverá manter os cuidados e </w:t>
      </w:r>
      <w:r w:rsidR="006B3AD8" w:rsidRPr="00563BEC">
        <w:rPr>
          <w:sz w:val="26"/>
          <w:szCs w:val="26"/>
        </w:rPr>
        <w:t xml:space="preserve">a </w:t>
      </w:r>
      <w:r w:rsidR="00171782" w:rsidRPr="00563BEC">
        <w:rPr>
          <w:sz w:val="26"/>
          <w:szCs w:val="26"/>
        </w:rPr>
        <w:t>conservação da referida área de preservação permanente, sob pena de oneração para a municipalidade.</w:t>
      </w:r>
    </w:p>
    <w:p w:rsidR="00F2048C" w:rsidRDefault="00F2048C" w:rsidP="00B71C92">
      <w:pPr>
        <w:ind w:firstLine="2127"/>
        <w:jc w:val="both"/>
        <w:rPr>
          <w:sz w:val="26"/>
          <w:szCs w:val="26"/>
        </w:rPr>
      </w:pPr>
    </w:p>
    <w:p w:rsidR="00563BEC" w:rsidRPr="00563BEC" w:rsidRDefault="00563BEC" w:rsidP="00B71C92">
      <w:pPr>
        <w:ind w:firstLine="2127"/>
        <w:jc w:val="both"/>
        <w:rPr>
          <w:sz w:val="26"/>
          <w:szCs w:val="26"/>
        </w:rPr>
      </w:pPr>
    </w:p>
    <w:p w:rsidR="00B71C92" w:rsidRPr="00563BEC" w:rsidRDefault="00B71C92" w:rsidP="00B71C92">
      <w:pPr>
        <w:jc w:val="both"/>
        <w:outlineLvl w:val="0"/>
        <w:rPr>
          <w:sz w:val="26"/>
          <w:szCs w:val="26"/>
        </w:rPr>
      </w:pPr>
      <w:r w:rsidRPr="00563BEC">
        <w:rPr>
          <w:sz w:val="26"/>
          <w:szCs w:val="26"/>
        </w:rPr>
        <w:tab/>
      </w:r>
      <w:r w:rsidRPr="00563BEC">
        <w:rPr>
          <w:sz w:val="26"/>
          <w:szCs w:val="26"/>
        </w:rPr>
        <w:tab/>
      </w:r>
      <w:r w:rsidRPr="00563BEC">
        <w:rPr>
          <w:sz w:val="26"/>
          <w:szCs w:val="26"/>
        </w:rPr>
        <w:tab/>
        <w:t>Em apertada síntese é o relato do necessário.</w:t>
      </w:r>
    </w:p>
    <w:p w:rsidR="00312DD9" w:rsidRPr="00563BEC" w:rsidRDefault="00312DD9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312DD9" w:rsidRPr="00563BEC" w:rsidRDefault="00312DD9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B71C92" w:rsidRPr="00563BEC" w:rsidRDefault="00B71C92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563BEC">
        <w:rPr>
          <w:b/>
          <w:sz w:val="26"/>
          <w:szCs w:val="26"/>
          <w:u w:val="single"/>
        </w:rPr>
        <w:t>FUNDAMENTAÇÃO</w:t>
      </w:r>
    </w:p>
    <w:p w:rsidR="00B71C92" w:rsidRDefault="00B71C92" w:rsidP="00B71C92">
      <w:pPr>
        <w:pStyle w:val="Corpodetexto"/>
        <w:spacing w:after="0"/>
        <w:rPr>
          <w:sz w:val="26"/>
          <w:szCs w:val="26"/>
        </w:rPr>
      </w:pPr>
    </w:p>
    <w:p w:rsidR="00563BEC" w:rsidRPr="00563BEC" w:rsidRDefault="00563BEC" w:rsidP="00B71C92">
      <w:pPr>
        <w:pStyle w:val="Corpodetexto"/>
        <w:spacing w:after="0"/>
        <w:rPr>
          <w:sz w:val="26"/>
          <w:szCs w:val="26"/>
        </w:rPr>
      </w:pPr>
    </w:p>
    <w:p w:rsidR="00B71C92" w:rsidRPr="00563BEC" w:rsidRDefault="00B71C92" w:rsidP="00B71C92">
      <w:pPr>
        <w:jc w:val="both"/>
        <w:rPr>
          <w:sz w:val="26"/>
          <w:szCs w:val="26"/>
        </w:rPr>
      </w:pPr>
      <w:r w:rsidRPr="00563BEC">
        <w:rPr>
          <w:sz w:val="26"/>
          <w:szCs w:val="26"/>
        </w:rPr>
        <w:tab/>
      </w:r>
      <w:r w:rsidRPr="00563BEC">
        <w:rPr>
          <w:sz w:val="26"/>
          <w:szCs w:val="26"/>
        </w:rPr>
        <w:tab/>
      </w:r>
      <w:r w:rsidRPr="00563BEC">
        <w:rPr>
          <w:sz w:val="26"/>
          <w:szCs w:val="26"/>
        </w:rPr>
        <w:tab/>
        <w:t xml:space="preserve">A matéria versada no projeto em questão é de interesse local, aliado ao fato de que a sua iniciativa </w:t>
      </w:r>
      <w:r w:rsidR="00896C18" w:rsidRPr="00563BEC">
        <w:rPr>
          <w:sz w:val="26"/>
          <w:szCs w:val="26"/>
        </w:rPr>
        <w:t xml:space="preserve">compete ao </w:t>
      </w:r>
      <w:r w:rsidRPr="00563BEC">
        <w:rPr>
          <w:sz w:val="26"/>
          <w:szCs w:val="26"/>
        </w:rPr>
        <w:t xml:space="preserve">Chefe do Executivo nos termos do art. </w:t>
      </w:r>
      <w:r w:rsidR="00481434" w:rsidRPr="00563BEC">
        <w:rPr>
          <w:sz w:val="26"/>
          <w:szCs w:val="26"/>
        </w:rPr>
        <w:t>30</w:t>
      </w:r>
      <w:r w:rsidRPr="00563BEC">
        <w:rPr>
          <w:sz w:val="26"/>
          <w:szCs w:val="26"/>
        </w:rPr>
        <w:t xml:space="preserve"> c/c </w:t>
      </w:r>
      <w:r w:rsidR="004628DE" w:rsidRPr="00563BEC">
        <w:rPr>
          <w:sz w:val="26"/>
          <w:szCs w:val="26"/>
        </w:rPr>
        <w:t xml:space="preserve">art. 52, incisos I e XXV, e ainda fundamentada no </w:t>
      </w:r>
      <w:r w:rsidRPr="00563BEC">
        <w:rPr>
          <w:sz w:val="26"/>
          <w:szCs w:val="26"/>
        </w:rPr>
        <w:t>art. 19, todos da Lei Orgânica Municipal, além de não se enquadrar, nos termos do art. 33 desta lei, no rol dos assuntos de competência exclusiva da Câmara.</w:t>
      </w:r>
    </w:p>
    <w:p w:rsidR="00B71C92" w:rsidRPr="00563BEC" w:rsidRDefault="00B71C92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sz w:val="26"/>
          <w:szCs w:val="26"/>
        </w:rPr>
      </w:pPr>
    </w:p>
    <w:p w:rsidR="007049C3" w:rsidRPr="00563BEC" w:rsidRDefault="001557FB" w:rsidP="008146EC">
      <w:pPr>
        <w:pStyle w:val="Corpodetexto"/>
        <w:ind w:firstLine="2268"/>
        <w:jc w:val="both"/>
        <w:rPr>
          <w:sz w:val="26"/>
          <w:szCs w:val="26"/>
        </w:rPr>
      </w:pPr>
      <w:r w:rsidRPr="00563BEC">
        <w:rPr>
          <w:sz w:val="26"/>
          <w:szCs w:val="26"/>
        </w:rPr>
        <w:t xml:space="preserve">O projeto de Lei visa </w:t>
      </w:r>
      <w:r w:rsidR="007049C3" w:rsidRPr="00563BEC">
        <w:rPr>
          <w:sz w:val="26"/>
          <w:szCs w:val="26"/>
        </w:rPr>
        <w:t xml:space="preserve">a </w:t>
      </w:r>
      <w:r w:rsidR="009D2CDE" w:rsidRPr="00563BEC">
        <w:rPr>
          <w:sz w:val="26"/>
          <w:szCs w:val="26"/>
        </w:rPr>
        <w:t xml:space="preserve">autorização desta Casa Legislativa para que o Poder Executivo Municipal possa </w:t>
      </w:r>
      <w:r w:rsidR="00A2048A" w:rsidRPr="00563BEC">
        <w:rPr>
          <w:sz w:val="26"/>
          <w:szCs w:val="26"/>
        </w:rPr>
        <w:t xml:space="preserve">desafetar </w:t>
      </w:r>
      <w:r w:rsidR="009D2CDE" w:rsidRPr="00563BEC">
        <w:rPr>
          <w:sz w:val="26"/>
          <w:szCs w:val="26"/>
        </w:rPr>
        <w:t>be</w:t>
      </w:r>
      <w:r w:rsidR="00A2048A" w:rsidRPr="00563BEC">
        <w:rPr>
          <w:sz w:val="26"/>
          <w:szCs w:val="26"/>
        </w:rPr>
        <w:t>ns i</w:t>
      </w:r>
      <w:r w:rsidR="009D2CDE" w:rsidRPr="00563BEC">
        <w:rPr>
          <w:sz w:val="26"/>
          <w:szCs w:val="26"/>
        </w:rPr>
        <w:t>móve</w:t>
      </w:r>
      <w:r w:rsidR="00A2048A" w:rsidRPr="00563BEC">
        <w:rPr>
          <w:sz w:val="26"/>
          <w:szCs w:val="26"/>
        </w:rPr>
        <w:t xml:space="preserve">is e realizar a permuta dos mesmos com outros imóveis de particular, visando a utilização do espaço destes últimos </w:t>
      </w:r>
      <w:r w:rsidR="007049C3" w:rsidRPr="00563BEC">
        <w:rPr>
          <w:sz w:val="26"/>
          <w:szCs w:val="26"/>
        </w:rPr>
        <w:t>como área de lazer e de encontro dos cidadãos claudienses, oferecendo-lhes maior qualidade de vida e principalmente proteção do meio ambiente e do manancial aquífero existente naquele local.</w:t>
      </w:r>
    </w:p>
    <w:p w:rsidR="007049C3" w:rsidRPr="00563BEC" w:rsidRDefault="007049C3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7049C3" w:rsidRPr="00563BEC" w:rsidRDefault="007049C3" w:rsidP="008146EC">
      <w:pPr>
        <w:pStyle w:val="Corpodetexto"/>
        <w:ind w:firstLine="2268"/>
        <w:jc w:val="both"/>
        <w:rPr>
          <w:sz w:val="26"/>
          <w:szCs w:val="26"/>
        </w:rPr>
      </w:pPr>
      <w:r w:rsidRPr="00563BEC">
        <w:rPr>
          <w:sz w:val="26"/>
          <w:szCs w:val="26"/>
        </w:rPr>
        <w:t>Os laudos avaliativos apresentados anexos ao projeto de lei demonstram a estimativa de valores entre os imóveis permutados entre a municipalidade e o particular, comprovando que inexiste prejuízo financeiro ao ente público. Ressalta-se, ainda, que a permuta, como in casu, não exige apenas a inversão financeira, mas também a valorização indireta destinada à população daquela região.</w:t>
      </w:r>
    </w:p>
    <w:p w:rsidR="007049C3" w:rsidRPr="00563BEC" w:rsidRDefault="007049C3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A9485E" w:rsidRPr="00563BEC" w:rsidRDefault="007049C3" w:rsidP="008146EC">
      <w:pPr>
        <w:pStyle w:val="Corpodetexto"/>
        <w:ind w:firstLine="2268"/>
        <w:jc w:val="both"/>
        <w:rPr>
          <w:sz w:val="26"/>
          <w:szCs w:val="26"/>
        </w:rPr>
      </w:pPr>
      <w:r w:rsidRPr="00563BEC">
        <w:rPr>
          <w:sz w:val="26"/>
          <w:szCs w:val="26"/>
        </w:rPr>
        <w:t>Caso não seja este o entendimento, ainda assim urge destacar que as áreas permutadas aproveitáveis se compensam inclusive financeiramente, destacando que a área descrita no item III do artigo 3º, área de preservação permanente avaliada em laudo anexo, não pode ser considerada como compensação financeira. Ressalta-se que se trata da área</w:t>
      </w:r>
      <w:r w:rsidR="00A9485E" w:rsidRPr="00563BEC">
        <w:rPr>
          <w:sz w:val="26"/>
          <w:szCs w:val="26"/>
        </w:rPr>
        <w:t xml:space="preserve"> onde está localizada a “Lagoa do Múcio” e sua nascente, o que deve ter atenção do Poder Público Municipal.</w:t>
      </w:r>
    </w:p>
    <w:p w:rsidR="00A9485E" w:rsidRPr="00563BEC" w:rsidRDefault="00A9485E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907CF6" w:rsidRPr="00563BEC" w:rsidRDefault="00A9485E" w:rsidP="008146EC">
      <w:pPr>
        <w:pStyle w:val="Corpodetexto"/>
        <w:ind w:firstLine="2268"/>
        <w:jc w:val="both"/>
        <w:rPr>
          <w:sz w:val="26"/>
          <w:szCs w:val="26"/>
        </w:rPr>
      </w:pPr>
      <w:r w:rsidRPr="00563BEC">
        <w:rPr>
          <w:sz w:val="26"/>
          <w:szCs w:val="26"/>
        </w:rPr>
        <w:t>Lado outro, a permuta, posterior à devida desafetação</w:t>
      </w:r>
      <w:r w:rsidR="00907CF6" w:rsidRPr="00563BEC">
        <w:rPr>
          <w:sz w:val="26"/>
          <w:szCs w:val="26"/>
        </w:rPr>
        <w:t xml:space="preserve"> é um negócio jurídico previsto </w:t>
      </w:r>
      <w:r w:rsidRPr="00563BEC">
        <w:rPr>
          <w:sz w:val="26"/>
          <w:szCs w:val="26"/>
        </w:rPr>
        <w:t>n</w:t>
      </w:r>
      <w:r w:rsidR="00907CF6" w:rsidRPr="00563BEC">
        <w:rPr>
          <w:sz w:val="26"/>
          <w:szCs w:val="26"/>
        </w:rPr>
        <w:t xml:space="preserve">o Código Civil em que, a partir da convergência da vontade </w:t>
      </w:r>
      <w:r w:rsidR="00907CF6" w:rsidRPr="00563BEC">
        <w:rPr>
          <w:sz w:val="26"/>
          <w:szCs w:val="26"/>
        </w:rPr>
        <w:lastRenderedPageBreak/>
        <w:t xml:space="preserve">das partes envolvidas, </w:t>
      </w:r>
      <w:r w:rsidRPr="00563BEC">
        <w:rPr>
          <w:sz w:val="26"/>
          <w:szCs w:val="26"/>
        </w:rPr>
        <w:t>há uma troca de bens (no presente caso de imóveis), sob o argumento particular de interesse público</w:t>
      </w:r>
      <w:r w:rsidR="00907CF6" w:rsidRPr="00563BEC">
        <w:rPr>
          <w:sz w:val="26"/>
          <w:szCs w:val="26"/>
        </w:rPr>
        <w:t>.</w:t>
      </w:r>
    </w:p>
    <w:p w:rsidR="00EC5FE2" w:rsidRPr="00563BEC" w:rsidRDefault="00EC5FE2" w:rsidP="008146EC">
      <w:pPr>
        <w:pStyle w:val="Corpodetexto"/>
        <w:ind w:firstLine="2268"/>
        <w:jc w:val="both"/>
        <w:rPr>
          <w:sz w:val="26"/>
          <w:szCs w:val="26"/>
        </w:rPr>
      </w:pPr>
      <w:r w:rsidRPr="00563BEC">
        <w:rPr>
          <w:sz w:val="26"/>
          <w:szCs w:val="26"/>
        </w:rPr>
        <w:t xml:space="preserve">Esta previsão é </w:t>
      </w:r>
      <w:r w:rsidR="00FC1446" w:rsidRPr="00563BEC">
        <w:rPr>
          <w:sz w:val="26"/>
          <w:szCs w:val="26"/>
        </w:rPr>
        <w:t xml:space="preserve">dada também </w:t>
      </w:r>
      <w:r w:rsidRPr="00563BEC">
        <w:rPr>
          <w:sz w:val="26"/>
          <w:szCs w:val="26"/>
        </w:rPr>
        <w:t xml:space="preserve">à Administração Pública, </w:t>
      </w:r>
      <w:r w:rsidR="00A9485E" w:rsidRPr="00563BEC">
        <w:rPr>
          <w:sz w:val="26"/>
          <w:szCs w:val="26"/>
        </w:rPr>
        <w:t>sendo i</w:t>
      </w:r>
      <w:r w:rsidRPr="00563BEC">
        <w:rPr>
          <w:sz w:val="26"/>
          <w:szCs w:val="26"/>
        </w:rPr>
        <w:t>mprescindíve</w:t>
      </w:r>
      <w:r w:rsidR="00A9485E" w:rsidRPr="00563BEC">
        <w:rPr>
          <w:sz w:val="26"/>
          <w:szCs w:val="26"/>
        </w:rPr>
        <w:t xml:space="preserve">is </w:t>
      </w:r>
      <w:r w:rsidRPr="00563BEC">
        <w:rPr>
          <w:sz w:val="26"/>
          <w:szCs w:val="26"/>
        </w:rPr>
        <w:t xml:space="preserve">os requisitos </w:t>
      </w:r>
      <w:r w:rsidR="00A9485E" w:rsidRPr="00563BEC">
        <w:rPr>
          <w:sz w:val="26"/>
          <w:szCs w:val="26"/>
        </w:rPr>
        <w:t>legais, quais</w:t>
      </w:r>
      <w:r w:rsidRPr="00563BEC">
        <w:rPr>
          <w:sz w:val="26"/>
          <w:szCs w:val="26"/>
        </w:rPr>
        <w:t xml:space="preserve"> sejam: autorização legal; avaliação pr</w:t>
      </w:r>
      <w:r w:rsidR="00127900" w:rsidRPr="00563BEC">
        <w:rPr>
          <w:sz w:val="26"/>
          <w:szCs w:val="26"/>
        </w:rPr>
        <w:t>é</w:t>
      </w:r>
      <w:r w:rsidRPr="00563BEC">
        <w:rPr>
          <w:sz w:val="26"/>
          <w:szCs w:val="26"/>
        </w:rPr>
        <w:t>via do bem público a ser transferido</w:t>
      </w:r>
      <w:r w:rsidR="00E5372A" w:rsidRPr="00563BEC">
        <w:rPr>
          <w:sz w:val="26"/>
          <w:szCs w:val="26"/>
        </w:rPr>
        <w:t xml:space="preserve"> o interesse público comprovado</w:t>
      </w:r>
      <w:r w:rsidRPr="00563BEC">
        <w:rPr>
          <w:sz w:val="26"/>
          <w:szCs w:val="26"/>
        </w:rPr>
        <w:t xml:space="preserve">. Tais requisitos tornam inexigível a licitação, já que inviável o regime de competição na hipótese da </w:t>
      </w:r>
      <w:r w:rsidR="00E5372A" w:rsidRPr="00563BEC">
        <w:rPr>
          <w:sz w:val="26"/>
          <w:szCs w:val="26"/>
        </w:rPr>
        <w:t>permuta</w:t>
      </w:r>
      <w:r w:rsidRPr="00563BEC">
        <w:rPr>
          <w:sz w:val="26"/>
          <w:szCs w:val="26"/>
        </w:rPr>
        <w:t xml:space="preserve">. </w:t>
      </w:r>
    </w:p>
    <w:p w:rsidR="00E5372A" w:rsidRPr="00563BEC" w:rsidRDefault="00E5372A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E5372A" w:rsidRPr="00563BEC" w:rsidRDefault="000D3B57" w:rsidP="008146EC">
      <w:pPr>
        <w:pStyle w:val="Corpodetexto"/>
        <w:ind w:firstLine="2268"/>
        <w:jc w:val="both"/>
        <w:rPr>
          <w:sz w:val="26"/>
          <w:szCs w:val="26"/>
        </w:rPr>
      </w:pPr>
      <w:r w:rsidRPr="00563BEC">
        <w:rPr>
          <w:sz w:val="26"/>
          <w:szCs w:val="26"/>
        </w:rPr>
        <w:t>Sobre a avaliação mercadológica realizada em 22/</w:t>
      </w:r>
      <w:r w:rsidR="00E5372A" w:rsidRPr="00563BEC">
        <w:rPr>
          <w:sz w:val="26"/>
          <w:szCs w:val="26"/>
        </w:rPr>
        <w:t>05</w:t>
      </w:r>
      <w:r w:rsidRPr="00563BEC">
        <w:rPr>
          <w:sz w:val="26"/>
          <w:szCs w:val="26"/>
        </w:rPr>
        <w:t>/201</w:t>
      </w:r>
      <w:r w:rsidR="00E5372A" w:rsidRPr="00563BEC">
        <w:rPr>
          <w:sz w:val="26"/>
          <w:szCs w:val="26"/>
        </w:rPr>
        <w:t>7</w:t>
      </w:r>
      <w:r w:rsidRPr="00563BEC">
        <w:rPr>
          <w:sz w:val="26"/>
          <w:szCs w:val="26"/>
        </w:rPr>
        <w:t>, verifica que ela apresenta</w:t>
      </w:r>
      <w:r w:rsidR="00E5372A" w:rsidRPr="00563BEC">
        <w:rPr>
          <w:sz w:val="26"/>
          <w:szCs w:val="26"/>
        </w:rPr>
        <w:t xml:space="preserve"> os lotes urbanos de propriedade do Município de Cláudio, matrículas nºs.19.899, 19.904, 18.107, 18.111, 19.907 e 19.908, </w:t>
      </w:r>
      <w:r w:rsidRPr="00563BEC">
        <w:rPr>
          <w:sz w:val="26"/>
          <w:szCs w:val="26"/>
        </w:rPr>
        <w:t>com</w:t>
      </w:r>
      <w:r w:rsidR="00E5372A" w:rsidRPr="00563BEC">
        <w:rPr>
          <w:sz w:val="26"/>
          <w:szCs w:val="26"/>
        </w:rPr>
        <w:t xml:space="preserve"> </w:t>
      </w:r>
      <w:r w:rsidRPr="00563BEC">
        <w:rPr>
          <w:sz w:val="26"/>
          <w:szCs w:val="26"/>
        </w:rPr>
        <w:t xml:space="preserve">valor de mercado </w:t>
      </w:r>
      <w:r w:rsidR="00E5372A" w:rsidRPr="00563BEC">
        <w:rPr>
          <w:sz w:val="26"/>
          <w:szCs w:val="26"/>
        </w:rPr>
        <w:t>no montante de R$367.159,00 (trezentos e sessenta e sete mil, cento e cinquenta e nove reais) – ff.36 e 50.</w:t>
      </w:r>
    </w:p>
    <w:p w:rsidR="00D419E6" w:rsidRPr="00563BEC" w:rsidRDefault="00D419E6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3B410B" w:rsidRPr="00563BEC" w:rsidRDefault="00E5372A" w:rsidP="008146EC">
      <w:pPr>
        <w:pStyle w:val="Corpodetexto"/>
        <w:ind w:firstLine="2268"/>
        <w:jc w:val="both"/>
        <w:rPr>
          <w:sz w:val="26"/>
          <w:szCs w:val="26"/>
        </w:rPr>
      </w:pPr>
      <w:r w:rsidRPr="00563BEC">
        <w:rPr>
          <w:sz w:val="26"/>
          <w:szCs w:val="26"/>
        </w:rPr>
        <w:t>Já os bens de propriedade do particular, matrículas nºs.</w:t>
      </w:r>
      <w:r w:rsidR="003B410B" w:rsidRPr="00563BEC">
        <w:rPr>
          <w:sz w:val="26"/>
          <w:szCs w:val="26"/>
        </w:rPr>
        <w:t xml:space="preserve">19.984 e 19.998, </w:t>
      </w:r>
      <w:r w:rsidRPr="00563BEC">
        <w:rPr>
          <w:sz w:val="26"/>
          <w:szCs w:val="26"/>
        </w:rPr>
        <w:t>apresentam um somatório de avaliação mercadológica de R$385.856,00</w:t>
      </w:r>
      <w:r w:rsidR="003B410B" w:rsidRPr="00563BEC">
        <w:rPr>
          <w:sz w:val="26"/>
          <w:szCs w:val="26"/>
        </w:rPr>
        <w:t xml:space="preserve"> (trezentos e oitenta e cinco mil, oitocentos e cinquenta e seis reais). Ressalta-se que a área de preservação permanente, que é objeto da permuta, não deve ser considerada no ato jurídico da permuta para efeitos de compensação financeira, mas meramente para providências de transferência da propriedade.</w:t>
      </w:r>
    </w:p>
    <w:p w:rsidR="003B410B" w:rsidRPr="00563BEC" w:rsidRDefault="003B410B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1E1AD8" w:rsidRPr="00563BEC" w:rsidRDefault="001E1AD8" w:rsidP="008146EC">
      <w:pPr>
        <w:pStyle w:val="Corpodetexto"/>
        <w:ind w:firstLine="2268"/>
        <w:jc w:val="both"/>
        <w:rPr>
          <w:sz w:val="26"/>
          <w:szCs w:val="26"/>
        </w:rPr>
      </w:pPr>
      <w:r w:rsidRPr="00563BEC">
        <w:rPr>
          <w:sz w:val="26"/>
          <w:szCs w:val="26"/>
        </w:rPr>
        <w:t xml:space="preserve">Resta, a devida autorização legislativa o que se faz através do presente projeto de lei, sendo que a </w:t>
      </w:r>
      <w:r w:rsidR="00DD20A3" w:rsidRPr="00563BEC">
        <w:rPr>
          <w:sz w:val="26"/>
          <w:szCs w:val="26"/>
        </w:rPr>
        <w:t xml:space="preserve">matéria </w:t>
      </w:r>
      <w:r w:rsidRPr="00563BEC">
        <w:rPr>
          <w:sz w:val="26"/>
          <w:szCs w:val="26"/>
        </w:rPr>
        <w:t>n</w:t>
      </w:r>
      <w:r w:rsidR="00DD20A3" w:rsidRPr="00563BEC">
        <w:rPr>
          <w:sz w:val="26"/>
          <w:szCs w:val="26"/>
        </w:rPr>
        <w:t xml:space="preserve">ão se mostra divergente à </w:t>
      </w:r>
      <w:r w:rsidR="00B83FE0" w:rsidRPr="00563BEC">
        <w:rPr>
          <w:sz w:val="26"/>
          <w:szCs w:val="26"/>
        </w:rPr>
        <w:t>legislação em vigor.</w:t>
      </w:r>
    </w:p>
    <w:p w:rsidR="00DA0CBD" w:rsidRPr="00563BEC" w:rsidRDefault="00DA0CBD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E01B42" w:rsidRPr="00563BEC" w:rsidRDefault="00E01B42" w:rsidP="00B83FE0">
      <w:pPr>
        <w:pStyle w:val="Corpodetexto"/>
        <w:ind w:firstLine="2268"/>
        <w:jc w:val="both"/>
        <w:rPr>
          <w:sz w:val="26"/>
          <w:szCs w:val="26"/>
        </w:rPr>
      </w:pPr>
      <w:r w:rsidRPr="00563BEC">
        <w:rPr>
          <w:sz w:val="26"/>
          <w:szCs w:val="26"/>
        </w:rPr>
        <w:t>Com relação à Emenda nº 01</w:t>
      </w:r>
      <w:r w:rsidR="00B83FE0" w:rsidRPr="00563BEC">
        <w:rPr>
          <w:sz w:val="26"/>
          <w:szCs w:val="26"/>
        </w:rPr>
        <w:t xml:space="preserve"> Modificativa, uma vez que já </w:t>
      </w:r>
      <w:r w:rsidR="00D419E6" w:rsidRPr="00563BEC">
        <w:rPr>
          <w:sz w:val="26"/>
          <w:szCs w:val="26"/>
        </w:rPr>
        <w:t xml:space="preserve">resta </w:t>
      </w:r>
      <w:r w:rsidR="00B83FE0" w:rsidRPr="00563BEC">
        <w:rPr>
          <w:sz w:val="26"/>
          <w:szCs w:val="26"/>
        </w:rPr>
        <w:t xml:space="preserve">demonstrado que </w:t>
      </w:r>
      <w:r w:rsidR="00D419E6" w:rsidRPr="00563BEC">
        <w:rPr>
          <w:sz w:val="26"/>
          <w:szCs w:val="26"/>
        </w:rPr>
        <w:t xml:space="preserve">ela não </w:t>
      </w:r>
      <w:r w:rsidR="00B83FE0" w:rsidRPr="00563BEC">
        <w:rPr>
          <w:sz w:val="26"/>
          <w:szCs w:val="26"/>
        </w:rPr>
        <w:t xml:space="preserve">foi considerada na compensação financeira entre os imóveis de áreas aproveitáveis ora permutados, a sua supressão não descaracteriza os aspectos de constitucionalidade e legalidade, tratando-se de uma análise meramente política e de conveniência social.  </w:t>
      </w:r>
    </w:p>
    <w:p w:rsidR="00E01B42" w:rsidRPr="00563BEC" w:rsidRDefault="00E01B42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2117ED" w:rsidRPr="00563BEC" w:rsidRDefault="002117ED" w:rsidP="008146EC">
      <w:pPr>
        <w:pStyle w:val="Corpodetexto"/>
        <w:ind w:firstLine="2268"/>
        <w:jc w:val="both"/>
        <w:rPr>
          <w:sz w:val="26"/>
          <w:szCs w:val="26"/>
        </w:rPr>
      </w:pPr>
      <w:r w:rsidRPr="00563BEC">
        <w:rPr>
          <w:sz w:val="26"/>
          <w:szCs w:val="26"/>
        </w:rPr>
        <w:t>E</w:t>
      </w:r>
      <w:r w:rsidR="0036537E" w:rsidRPr="00563BEC">
        <w:rPr>
          <w:sz w:val="26"/>
          <w:szCs w:val="26"/>
        </w:rPr>
        <w:t>ntende este parecerista</w:t>
      </w:r>
      <w:r w:rsidR="0012506E" w:rsidRPr="00563BEC">
        <w:rPr>
          <w:sz w:val="26"/>
          <w:szCs w:val="26"/>
        </w:rPr>
        <w:t xml:space="preserve">, portanto, </w:t>
      </w:r>
      <w:r w:rsidR="0036537E" w:rsidRPr="00563BEC">
        <w:rPr>
          <w:sz w:val="26"/>
          <w:szCs w:val="26"/>
        </w:rPr>
        <w:t xml:space="preserve">de acordo com o </w:t>
      </w:r>
      <w:r w:rsidR="001E1AD8" w:rsidRPr="00563BEC">
        <w:rPr>
          <w:sz w:val="26"/>
          <w:szCs w:val="26"/>
        </w:rPr>
        <w:t xml:space="preserve">Projeto de Lei </w:t>
      </w:r>
      <w:r w:rsidR="00B83FE0" w:rsidRPr="00563BEC">
        <w:rPr>
          <w:sz w:val="26"/>
          <w:szCs w:val="26"/>
        </w:rPr>
        <w:t>17</w:t>
      </w:r>
      <w:r w:rsidR="001E1AD8" w:rsidRPr="00563BEC">
        <w:rPr>
          <w:sz w:val="26"/>
          <w:szCs w:val="26"/>
        </w:rPr>
        <w:t>/2017</w:t>
      </w:r>
      <w:r w:rsidR="00E01B42" w:rsidRPr="00563BEC">
        <w:rPr>
          <w:sz w:val="26"/>
          <w:szCs w:val="26"/>
        </w:rPr>
        <w:t xml:space="preserve"> e a respectiva emenda nº</w:t>
      </w:r>
      <w:r w:rsidR="00B83FE0" w:rsidRPr="00563BEC">
        <w:rPr>
          <w:sz w:val="26"/>
          <w:szCs w:val="26"/>
        </w:rPr>
        <w:t>.</w:t>
      </w:r>
      <w:r w:rsidR="00E01B42" w:rsidRPr="00563BEC">
        <w:rPr>
          <w:sz w:val="26"/>
          <w:szCs w:val="26"/>
        </w:rPr>
        <w:t>01</w:t>
      </w:r>
      <w:r w:rsidR="00B83FE0" w:rsidRPr="00563BEC">
        <w:rPr>
          <w:sz w:val="26"/>
          <w:szCs w:val="26"/>
        </w:rPr>
        <w:t xml:space="preserve"> Modificativa, </w:t>
      </w:r>
      <w:r w:rsidR="001E1AD8" w:rsidRPr="00563BEC">
        <w:rPr>
          <w:sz w:val="26"/>
          <w:szCs w:val="26"/>
        </w:rPr>
        <w:t xml:space="preserve">haja vista a presença dos requisitos permissivos para a </w:t>
      </w:r>
      <w:r w:rsidR="00770DD2" w:rsidRPr="00563BEC">
        <w:rPr>
          <w:sz w:val="26"/>
          <w:szCs w:val="26"/>
        </w:rPr>
        <w:t xml:space="preserve">permuta </w:t>
      </w:r>
      <w:r w:rsidR="001E1AD8" w:rsidRPr="00563BEC">
        <w:rPr>
          <w:sz w:val="26"/>
          <w:szCs w:val="26"/>
        </w:rPr>
        <w:t xml:space="preserve">pela Administração Pública. </w:t>
      </w:r>
    </w:p>
    <w:p w:rsidR="001E1AD8" w:rsidRPr="00563BEC" w:rsidRDefault="001E1AD8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146EC" w:rsidRPr="00563BEC" w:rsidRDefault="008146EC" w:rsidP="008146EC">
      <w:pPr>
        <w:pStyle w:val="Corpodetexto"/>
        <w:ind w:firstLine="2268"/>
        <w:jc w:val="both"/>
        <w:rPr>
          <w:sz w:val="26"/>
          <w:szCs w:val="26"/>
        </w:rPr>
      </w:pPr>
      <w:r w:rsidRPr="00563BEC">
        <w:rPr>
          <w:sz w:val="26"/>
          <w:szCs w:val="26"/>
        </w:rPr>
        <w:lastRenderedPageBreak/>
        <w:t>Portanto, nos termos de toda a legislação aplicável à espécie – Constituição Federal, Lei Orgânica e Regimento Interno desta Casa Legislativa – o projeto</w:t>
      </w:r>
      <w:r w:rsidR="00092469" w:rsidRPr="00563BEC">
        <w:rPr>
          <w:sz w:val="26"/>
          <w:szCs w:val="26"/>
        </w:rPr>
        <w:t xml:space="preserve"> e a emenda são </w:t>
      </w:r>
      <w:r w:rsidR="0045545F" w:rsidRPr="00563BEC">
        <w:rPr>
          <w:sz w:val="26"/>
          <w:szCs w:val="26"/>
        </w:rPr>
        <w:t>l</w:t>
      </w:r>
      <w:r w:rsidRPr="00563BEC">
        <w:rPr>
          <w:sz w:val="26"/>
          <w:szCs w:val="26"/>
        </w:rPr>
        <w:t>ega</w:t>
      </w:r>
      <w:r w:rsidR="00092469" w:rsidRPr="00563BEC">
        <w:rPr>
          <w:sz w:val="26"/>
          <w:szCs w:val="26"/>
        </w:rPr>
        <w:t>is</w:t>
      </w:r>
      <w:r w:rsidRPr="00563BEC">
        <w:rPr>
          <w:sz w:val="26"/>
          <w:szCs w:val="26"/>
        </w:rPr>
        <w:t xml:space="preserve"> e constituciona</w:t>
      </w:r>
      <w:r w:rsidR="00092469" w:rsidRPr="00563BEC">
        <w:rPr>
          <w:sz w:val="26"/>
          <w:szCs w:val="26"/>
        </w:rPr>
        <w:t>is</w:t>
      </w:r>
      <w:r w:rsidRPr="00563BEC">
        <w:rPr>
          <w:sz w:val="26"/>
          <w:szCs w:val="26"/>
        </w:rPr>
        <w:t>.</w:t>
      </w:r>
    </w:p>
    <w:p w:rsidR="008146EC" w:rsidRPr="00563BEC" w:rsidRDefault="00505D36" w:rsidP="008146EC">
      <w:pPr>
        <w:pStyle w:val="Corpodetexto"/>
        <w:ind w:firstLine="2268"/>
        <w:jc w:val="both"/>
        <w:rPr>
          <w:sz w:val="26"/>
          <w:szCs w:val="26"/>
        </w:rPr>
      </w:pPr>
      <w:r w:rsidRPr="00563BEC">
        <w:rPr>
          <w:sz w:val="26"/>
          <w:szCs w:val="26"/>
        </w:rPr>
        <w:t>N</w:t>
      </w:r>
      <w:r w:rsidR="008146EC" w:rsidRPr="00563BEC">
        <w:rPr>
          <w:sz w:val="26"/>
          <w:szCs w:val="26"/>
        </w:rPr>
        <w:t>ão há</w:t>
      </w:r>
      <w:r w:rsidRPr="00563BEC">
        <w:rPr>
          <w:sz w:val="26"/>
          <w:szCs w:val="26"/>
        </w:rPr>
        <w:t xml:space="preserve"> </w:t>
      </w:r>
      <w:r w:rsidR="008146EC" w:rsidRPr="00563BEC">
        <w:rPr>
          <w:sz w:val="26"/>
          <w:szCs w:val="26"/>
        </w:rPr>
        <w:t xml:space="preserve">objeção quanto </w:t>
      </w:r>
      <w:r w:rsidR="00741AB4" w:rsidRPr="00563BEC">
        <w:rPr>
          <w:sz w:val="26"/>
          <w:szCs w:val="26"/>
        </w:rPr>
        <w:t>à</w:t>
      </w:r>
      <w:r w:rsidR="008146EC" w:rsidRPr="00563BEC">
        <w:rPr>
          <w:sz w:val="26"/>
          <w:szCs w:val="26"/>
        </w:rPr>
        <w:t xml:space="preserve"> constitucionalidade e</w:t>
      </w:r>
      <w:r w:rsidR="00741AB4" w:rsidRPr="00563BEC">
        <w:rPr>
          <w:sz w:val="26"/>
          <w:szCs w:val="26"/>
        </w:rPr>
        <w:t xml:space="preserve"> à</w:t>
      </w:r>
      <w:r w:rsidR="008146EC" w:rsidRPr="00563BEC">
        <w:rPr>
          <w:sz w:val="26"/>
          <w:szCs w:val="26"/>
        </w:rPr>
        <w:t xml:space="preserve"> legalidade do projeto</w:t>
      </w:r>
      <w:r w:rsidR="007208E9" w:rsidRPr="00563BEC">
        <w:rPr>
          <w:sz w:val="26"/>
          <w:szCs w:val="26"/>
        </w:rPr>
        <w:t xml:space="preserve"> e da emenda nº</w:t>
      </w:r>
      <w:r w:rsidR="00CA62D3" w:rsidRPr="00563BEC">
        <w:rPr>
          <w:sz w:val="26"/>
          <w:szCs w:val="26"/>
        </w:rPr>
        <w:t>.</w:t>
      </w:r>
      <w:r w:rsidR="007208E9" w:rsidRPr="00563BEC">
        <w:rPr>
          <w:sz w:val="26"/>
          <w:szCs w:val="26"/>
        </w:rPr>
        <w:t>01</w:t>
      </w:r>
      <w:r w:rsidR="00CA62D3" w:rsidRPr="00563BEC">
        <w:rPr>
          <w:sz w:val="26"/>
          <w:szCs w:val="26"/>
        </w:rPr>
        <w:t xml:space="preserve"> Modificativa</w:t>
      </w:r>
      <w:r w:rsidR="007208E9" w:rsidRPr="00563BEC">
        <w:rPr>
          <w:sz w:val="26"/>
          <w:szCs w:val="26"/>
        </w:rPr>
        <w:t xml:space="preserve">. </w:t>
      </w:r>
      <w:r w:rsidR="008146EC" w:rsidRPr="00563BEC">
        <w:rPr>
          <w:sz w:val="26"/>
          <w:szCs w:val="26"/>
        </w:rPr>
        <w:t>De outro lado cumpre os requisitos exigidos na legislação em vigor, estando garantida a juridicidade deles.</w:t>
      </w:r>
    </w:p>
    <w:p w:rsidR="00F72113" w:rsidRPr="00563BEC" w:rsidRDefault="00F72113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167E99" w:rsidRPr="00563BEC" w:rsidRDefault="008146EC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563BEC">
        <w:rPr>
          <w:sz w:val="26"/>
          <w:szCs w:val="26"/>
        </w:rPr>
        <w:t xml:space="preserve">Por fim, o projeto </w:t>
      </w:r>
      <w:r w:rsidR="004D3AFD" w:rsidRPr="00563BEC">
        <w:rPr>
          <w:sz w:val="26"/>
          <w:szCs w:val="26"/>
        </w:rPr>
        <w:t xml:space="preserve">e emenda </w:t>
      </w:r>
      <w:r w:rsidRPr="00563BEC">
        <w:rPr>
          <w:sz w:val="26"/>
          <w:szCs w:val="26"/>
        </w:rPr>
        <w:t>encontra</w:t>
      </w:r>
      <w:r w:rsidR="004D3AFD" w:rsidRPr="00563BEC">
        <w:rPr>
          <w:sz w:val="26"/>
          <w:szCs w:val="26"/>
        </w:rPr>
        <w:t>m</w:t>
      </w:r>
      <w:r w:rsidRPr="00563BEC">
        <w:rPr>
          <w:sz w:val="26"/>
          <w:szCs w:val="26"/>
        </w:rPr>
        <w:t>-se redigido</w:t>
      </w:r>
      <w:r w:rsidR="004D3AFD" w:rsidRPr="00563BEC">
        <w:rPr>
          <w:sz w:val="26"/>
          <w:szCs w:val="26"/>
        </w:rPr>
        <w:t>s</w:t>
      </w:r>
      <w:r w:rsidRPr="00563BEC">
        <w:rPr>
          <w:sz w:val="26"/>
          <w:szCs w:val="26"/>
        </w:rPr>
        <w:t xml:space="preserve"> em boa técnica legislativa, respeitado</w:t>
      </w:r>
      <w:r w:rsidR="004D3AFD" w:rsidRPr="00563BEC">
        <w:rPr>
          <w:sz w:val="26"/>
          <w:szCs w:val="26"/>
        </w:rPr>
        <w:t>s</w:t>
      </w:r>
      <w:r w:rsidRPr="00563BEC">
        <w:rPr>
          <w:sz w:val="26"/>
          <w:szCs w:val="26"/>
        </w:rPr>
        <w:t xml:space="preserve">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67E99" w:rsidRDefault="00167E99" w:rsidP="00661172">
      <w:pPr>
        <w:jc w:val="both"/>
        <w:rPr>
          <w:sz w:val="26"/>
          <w:szCs w:val="26"/>
        </w:rPr>
      </w:pPr>
    </w:p>
    <w:p w:rsidR="00103194" w:rsidRPr="00563BEC" w:rsidRDefault="00103194" w:rsidP="00661172">
      <w:pPr>
        <w:jc w:val="both"/>
        <w:rPr>
          <w:sz w:val="26"/>
          <w:szCs w:val="26"/>
        </w:rPr>
      </w:pPr>
    </w:p>
    <w:p w:rsidR="00D419E6" w:rsidRPr="00563BEC" w:rsidRDefault="00D419E6" w:rsidP="00661172">
      <w:pPr>
        <w:jc w:val="both"/>
        <w:rPr>
          <w:sz w:val="26"/>
          <w:szCs w:val="26"/>
        </w:rPr>
      </w:pPr>
    </w:p>
    <w:p w:rsidR="00167E99" w:rsidRPr="00563BEC" w:rsidRDefault="00167E99" w:rsidP="00661172">
      <w:pPr>
        <w:jc w:val="center"/>
        <w:outlineLvl w:val="0"/>
        <w:rPr>
          <w:b/>
          <w:sz w:val="26"/>
          <w:szCs w:val="26"/>
          <w:u w:val="single"/>
        </w:rPr>
      </w:pPr>
      <w:r w:rsidRPr="00563BEC">
        <w:rPr>
          <w:b/>
          <w:sz w:val="26"/>
          <w:szCs w:val="26"/>
          <w:u w:val="single"/>
        </w:rPr>
        <w:t>CONCLUSÃO</w:t>
      </w:r>
    </w:p>
    <w:p w:rsidR="00167E99" w:rsidRDefault="00167E99" w:rsidP="00661172">
      <w:pPr>
        <w:jc w:val="both"/>
        <w:rPr>
          <w:sz w:val="26"/>
          <w:szCs w:val="26"/>
        </w:rPr>
      </w:pPr>
    </w:p>
    <w:p w:rsidR="00103194" w:rsidRPr="00563BEC" w:rsidRDefault="00103194" w:rsidP="00661172">
      <w:pPr>
        <w:jc w:val="both"/>
        <w:rPr>
          <w:sz w:val="26"/>
          <w:szCs w:val="26"/>
        </w:rPr>
      </w:pPr>
    </w:p>
    <w:p w:rsidR="00D419E6" w:rsidRPr="00563BEC" w:rsidRDefault="00D419E6" w:rsidP="00661172">
      <w:pPr>
        <w:jc w:val="both"/>
        <w:rPr>
          <w:sz w:val="26"/>
          <w:szCs w:val="26"/>
        </w:rPr>
      </w:pPr>
    </w:p>
    <w:p w:rsidR="00167E99" w:rsidRPr="00563BEC" w:rsidRDefault="00167E99" w:rsidP="00661172">
      <w:pPr>
        <w:jc w:val="both"/>
        <w:rPr>
          <w:sz w:val="26"/>
          <w:szCs w:val="26"/>
        </w:rPr>
      </w:pPr>
      <w:r w:rsidRPr="00563BEC">
        <w:rPr>
          <w:sz w:val="26"/>
          <w:szCs w:val="26"/>
        </w:rPr>
        <w:tab/>
      </w:r>
      <w:r w:rsidRPr="00563BEC">
        <w:rPr>
          <w:sz w:val="26"/>
          <w:szCs w:val="26"/>
        </w:rPr>
        <w:tab/>
      </w:r>
      <w:r w:rsidRPr="00563BEC">
        <w:rPr>
          <w:sz w:val="26"/>
          <w:szCs w:val="26"/>
        </w:rPr>
        <w:tab/>
        <w:t xml:space="preserve">Assim, somos pela constitucionalidade, </w:t>
      </w:r>
      <w:r w:rsidR="00CE7942" w:rsidRPr="00563BEC">
        <w:rPr>
          <w:sz w:val="26"/>
          <w:szCs w:val="26"/>
        </w:rPr>
        <w:t xml:space="preserve">legalidade, </w:t>
      </w:r>
      <w:r w:rsidRPr="00563BEC">
        <w:rPr>
          <w:sz w:val="26"/>
          <w:szCs w:val="26"/>
        </w:rPr>
        <w:t>juridici</w:t>
      </w:r>
      <w:r w:rsidR="004154D6" w:rsidRPr="00563BEC">
        <w:rPr>
          <w:sz w:val="26"/>
          <w:szCs w:val="26"/>
        </w:rPr>
        <w:t>dade e boa técnica legislativa tanto do</w:t>
      </w:r>
      <w:r w:rsidRPr="00563BEC">
        <w:rPr>
          <w:sz w:val="26"/>
          <w:szCs w:val="26"/>
        </w:rPr>
        <w:t xml:space="preserve"> Projeto de </w:t>
      </w:r>
      <w:r w:rsidR="009B09B5" w:rsidRPr="00563BEC">
        <w:rPr>
          <w:sz w:val="26"/>
          <w:szCs w:val="26"/>
        </w:rPr>
        <w:t>Lei</w:t>
      </w:r>
      <w:r w:rsidR="00B202E5" w:rsidRPr="00563BEC">
        <w:rPr>
          <w:sz w:val="26"/>
          <w:szCs w:val="26"/>
        </w:rPr>
        <w:t xml:space="preserve"> </w:t>
      </w:r>
      <w:r w:rsidR="009B09B5" w:rsidRPr="00563BEC">
        <w:rPr>
          <w:sz w:val="26"/>
          <w:szCs w:val="26"/>
        </w:rPr>
        <w:t xml:space="preserve">nº </w:t>
      </w:r>
      <w:r w:rsidR="00CA62D3" w:rsidRPr="00563BEC">
        <w:rPr>
          <w:sz w:val="26"/>
          <w:szCs w:val="26"/>
        </w:rPr>
        <w:t>17</w:t>
      </w:r>
      <w:r w:rsidR="009B09B5" w:rsidRPr="00563BEC">
        <w:rPr>
          <w:sz w:val="26"/>
          <w:szCs w:val="26"/>
        </w:rPr>
        <w:t>/20</w:t>
      </w:r>
      <w:r w:rsidR="00CE7942" w:rsidRPr="00563BEC">
        <w:rPr>
          <w:sz w:val="26"/>
          <w:szCs w:val="26"/>
        </w:rPr>
        <w:t>1</w:t>
      </w:r>
      <w:r w:rsidR="00A61236" w:rsidRPr="00563BEC">
        <w:rPr>
          <w:sz w:val="26"/>
          <w:szCs w:val="26"/>
        </w:rPr>
        <w:t>7</w:t>
      </w:r>
      <w:r w:rsidR="004D3AFD" w:rsidRPr="00563BEC">
        <w:rPr>
          <w:sz w:val="26"/>
          <w:szCs w:val="26"/>
        </w:rPr>
        <w:t xml:space="preserve"> quanto pela Emenda </w:t>
      </w:r>
      <w:r w:rsidR="00CA62D3" w:rsidRPr="00563BEC">
        <w:rPr>
          <w:sz w:val="26"/>
          <w:szCs w:val="26"/>
        </w:rPr>
        <w:t xml:space="preserve">nº.01 Modificativa, </w:t>
      </w:r>
      <w:r w:rsidR="00170CEF" w:rsidRPr="00563BEC">
        <w:rPr>
          <w:sz w:val="26"/>
          <w:szCs w:val="26"/>
        </w:rPr>
        <w:t>estando apto</w:t>
      </w:r>
      <w:r w:rsidR="004D3AFD" w:rsidRPr="00563BEC">
        <w:rPr>
          <w:sz w:val="26"/>
          <w:szCs w:val="26"/>
        </w:rPr>
        <w:t>s</w:t>
      </w:r>
      <w:r w:rsidR="004154D6" w:rsidRPr="00563BEC">
        <w:rPr>
          <w:sz w:val="26"/>
          <w:szCs w:val="26"/>
        </w:rPr>
        <w:t xml:space="preserve"> </w:t>
      </w:r>
      <w:r w:rsidR="009B09B5" w:rsidRPr="00563BEC">
        <w:rPr>
          <w:sz w:val="26"/>
          <w:szCs w:val="26"/>
        </w:rPr>
        <w:t>à tramitação, discussão e deliberação Plenária.</w:t>
      </w:r>
    </w:p>
    <w:p w:rsidR="00F72113" w:rsidRPr="00563BEC" w:rsidRDefault="00F72113" w:rsidP="00661172">
      <w:pPr>
        <w:jc w:val="both"/>
        <w:rPr>
          <w:sz w:val="26"/>
          <w:szCs w:val="26"/>
        </w:rPr>
      </w:pPr>
    </w:p>
    <w:p w:rsidR="00F72113" w:rsidRPr="00563BEC" w:rsidRDefault="00F72113" w:rsidP="00661172">
      <w:pPr>
        <w:jc w:val="both"/>
        <w:rPr>
          <w:sz w:val="26"/>
          <w:szCs w:val="26"/>
        </w:rPr>
      </w:pPr>
    </w:p>
    <w:p w:rsidR="00167E99" w:rsidRPr="00563BEC" w:rsidRDefault="00167E99" w:rsidP="00661172">
      <w:pPr>
        <w:jc w:val="both"/>
        <w:outlineLvl w:val="0"/>
        <w:rPr>
          <w:sz w:val="26"/>
          <w:szCs w:val="26"/>
        </w:rPr>
      </w:pPr>
      <w:r w:rsidRPr="00563BEC">
        <w:rPr>
          <w:sz w:val="26"/>
          <w:szCs w:val="26"/>
        </w:rPr>
        <w:tab/>
      </w:r>
      <w:r w:rsidRPr="00563BEC">
        <w:rPr>
          <w:sz w:val="26"/>
          <w:szCs w:val="26"/>
        </w:rPr>
        <w:tab/>
      </w:r>
      <w:r w:rsidRPr="00563BEC">
        <w:rPr>
          <w:sz w:val="26"/>
          <w:szCs w:val="26"/>
        </w:rPr>
        <w:tab/>
        <w:t xml:space="preserve">Este é o parecer </w:t>
      </w:r>
      <w:r w:rsidRPr="00563BEC">
        <w:rPr>
          <w:i/>
          <w:sz w:val="26"/>
          <w:szCs w:val="26"/>
        </w:rPr>
        <w:t>sub</w:t>
      </w:r>
      <w:r w:rsidR="00A85D07" w:rsidRPr="00563BEC">
        <w:rPr>
          <w:sz w:val="26"/>
          <w:szCs w:val="26"/>
        </w:rPr>
        <w:t xml:space="preserve"> censura</w:t>
      </w:r>
      <w:r w:rsidRPr="00563BEC">
        <w:rPr>
          <w:sz w:val="26"/>
          <w:szCs w:val="26"/>
        </w:rPr>
        <w:t>!</w:t>
      </w:r>
    </w:p>
    <w:p w:rsidR="00167E99" w:rsidRPr="00563BEC" w:rsidRDefault="00167E99" w:rsidP="00661172">
      <w:pPr>
        <w:jc w:val="both"/>
        <w:rPr>
          <w:sz w:val="26"/>
          <w:szCs w:val="26"/>
        </w:rPr>
      </w:pPr>
    </w:p>
    <w:p w:rsidR="00312DD9" w:rsidRPr="00563BEC" w:rsidRDefault="00312DD9" w:rsidP="00661172">
      <w:pPr>
        <w:jc w:val="both"/>
        <w:rPr>
          <w:sz w:val="26"/>
          <w:szCs w:val="26"/>
        </w:rPr>
      </w:pPr>
    </w:p>
    <w:p w:rsidR="00167E99" w:rsidRPr="00563BEC" w:rsidRDefault="003C4C1F" w:rsidP="003C4C1F">
      <w:pPr>
        <w:ind w:firstLine="1985"/>
        <w:outlineLvl w:val="0"/>
        <w:rPr>
          <w:b/>
          <w:sz w:val="26"/>
          <w:szCs w:val="26"/>
        </w:rPr>
      </w:pPr>
      <w:r w:rsidRPr="00563BEC">
        <w:rPr>
          <w:b/>
          <w:sz w:val="26"/>
          <w:szCs w:val="26"/>
        </w:rPr>
        <w:t xml:space="preserve">  </w:t>
      </w:r>
      <w:r w:rsidR="009B09B5" w:rsidRPr="00563BEC">
        <w:rPr>
          <w:b/>
          <w:sz w:val="26"/>
          <w:szCs w:val="26"/>
        </w:rPr>
        <w:t xml:space="preserve">Cláudio </w:t>
      </w:r>
      <w:r w:rsidR="00167E99" w:rsidRPr="00563BEC">
        <w:rPr>
          <w:b/>
          <w:sz w:val="26"/>
          <w:szCs w:val="26"/>
        </w:rPr>
        <w:t xml:space="preserve">(MG), </w:t>
      </w:r>
      <w:r w:rsidRPr="00563BEC">
        <w:rPr>
          <w:b/>
          <w:sz w:val="26"/>
          <w:szCs w:val="26"/>
        </w:rPr>
        <w:t>09</w:t>
      </w:r>
      <w:r w:rsidR="00167E99" w:rsidRPr="00563BEC">
        <w:rPr>
          <w:b/>
          <w:sz w:val="26"/>
          <w:szCs w:val="26"/>
        </w:rPr>
        <w:t xml:space="preserve"> de </w:t>
      </w:r>
      <w:r w:rsidRPr="00563BEC">
        <w:rPr>
          <w:b/>
          <w:sz w:val="26"/>
          <w:szCs w:val="26"/>
        </w:rPr>
        <w:t xml:space="preserve">outubro </w:t>
      </w:r>
      <w:r w:rsidR="00167E99" w:rsidRPr="00563BEC">
        <w:rPr>
          <w:b/>
          <w:sz w:val="26"/>
          <w:szCs w:val="26"/>
        </w:rPr>
        <w:t>de 20</w:t>
      </w:r>
      <w:r w:rsidR="009B09B5" w:rsidRPr="00563BEC">
        <w:rPr>
          <w:b/>
          <w:sz w:val="26"/>
          <w:szCs w:val="26"/>
        </w:rPr>
        <w:t>1</w:t>
      </w:r>
      <w:r w:rsidRPr="00563BEC">
        <w:rPr>
          <w:b/>
          <w:sz w:val="26"/>
          <w:szCs w:val="26"/>
        </w:rPr>
        <w:t>7</w:t>
      </w:r>
      <w:r w:rsidR="00167E99" w:rsidRPr="00563BEC">
        <w:rPr>
          <w:b/>
          <w:sz w:val="26"/>
          <w:szCs w:val="26"/>
        </w:rPr>
        <w:t>.</w:t>
      </w:r>
    </w:p>
    <w:p w:rsidR="00167E99" w:rsidRPr="00563BEC" w:rsidRDefault="00167E99" w:rsidP="00661172">
      <w:pPr>
        <w:rPr>
          <w:b/>
          <w:sz w:val="26"/>
          <w:szCs w:val="26"/>
        </w:rPr>
      </w:pPr>
    </w:p>
    <w:p w:rsidR="002565BB" w:rsidRPr="00563BEC" w:rsidRDefault="002565BB" w:rsidP="00661172">
      <w:pPr>
        <w:rPr>
          <w:b/>
          <w:sz w:val="26"/>
          <w:szCs w:val="26"/>
        </w:rPr>
      </w:pPr>
    </w:p>
    <w:p w:rsidR="00272FE0" w:rsidRPr="00563BEC" w:rsidRDefault="00272FE0" w:rsidP="00661172">
      <w:pPr>
        <w:rPr>
          <w:b/>
          <w:sz w:val="26"/>
          <w:szCs w:val="26"/>
        </w:rPr>
      </w:pPr>
    </w:p>
    <w:p w:rsidR="00272FE0" w:rsidRPr="00563BEC" w:rsidRDefault="00272FE0" w:rsidP="00661172">
      <w:pPr>
        <w:rPr>
          <w:b/>
          <w:sz w:val="26"/>
          <w:szCs w:val="26"/>
        </w:rPr>
      </w:pPr>
    </w:p>
    <w:p w:rsidR="00067D39" w:rsidRPr="00563BEC" w:rsidRDefault="00067D39" w:rsidP="00661172">
      <w:pPr>
        <w:jc w:val="center"/>
        <w:outlineLvl w:val="0"/>
        <w:rPr>
          <w:b/>
          <w:sz w:val="26"/>
          <w:szCs w:val="26"/>
        </w:rPr>
      </w:pPr>
      <w:r w:rsidRPr="00563BEC">
        <w:rPr>
          <w:b/>
          <w:sz w:val="26"/>
          <w:szCs w:val="26"/>
        </w:rPr>
        <w:t>Assessoria Jurídica</w:t>
      </w:r>
    </w:p>
    <w:p w:rsidR="00167E99" w:rsidRPr="00563BEC" w:rsidRDefault="007D7907" w:rsidP="00661172">
      <w:pPr>
        <w:jc w:val="center"/>
        <w:outlineLvl w:val="0"/>
        <w:rPr>
          <w:b/>
          <w:sz w:val="26"/>
          <w:szCs w:val="26"/>
        </w:rPr>
      </w:pPr>
      <w:r w:rsidRPr="00563BEC">
        <w:rPr>
          <w:b/>
          <w:sz w:val="26"/>
          <w:szCs w:val="26"/>
        </w:rPr>
        <w:t>André Fernandes de Castro</w:t>
      </w:r>
      <w:r w:rsidR="00170CEF" w:rsidRPr="00563BEC">
        <w:rPr>
          <w:b/>
          <w:sz w:val="26"/>
          <w:szCs w:val="26"/>
        </w:rPr>
        <w:t xml:space="preserve"> </w:t>
      </w:r>
    </w:p>
    <w:p w:rsidR="009B09B5" w:rsidRPr="00563BEC" w:rsidRDefault="009B09B5" w:rsidP="00661172">
      <w:pPr>
        <w:jc w:val="center"/>
        <w:rPr>
          <w:b/>
          <w:sz w:val="26"/>
          <w:szCs w:val="26"/>
        </w:rPr>
      </w:pPr>
      <w:r w:rsidRPr="00563BEC">
        <w:rPr>
          <w:b/>
          <w:sz w:val="26"/>
          <w:szCs w:val="26"/>
        </w:rPr>
        <w:t xml:space="preserve">OAB-MG </w:t>
      </w:r>
      <w:r w:rsidR="007D7907" w:rsidRPr="00563BEC">
        <w:rPr>
          <w:b/>
          <w:sz w:val="26"/>
          <w:szCs w:val="26"/>
        </w:rPr>
        <w:t>96.637</w:t>
      </w:r>
    </w:p>
    <w:p w:rsidR="00DA0CBD" w:rsidRPr="00563BEC" w:rsidRDefault="00DA0CBD" w:rsidP="00661172">
      <w:pPr>
        <w:jc w:val="center"/>
        <w:rPr>
          <w:b/>
          <w:sz w:val="26"/>
          <w:szCs w:val="26"/>
        </w:rPr>
      </w:pPr>
    </w:p>
    <w:p w:rsidR="00DA0CBD" w:rsidRPr="00563BEC" w:rsidRDefault="00DA0CBD" w:rsidP="00661172">
      <w:pPr>
        <w:jc w:val="center"/>
        <w:rPr>
          <w:b/>
          <w:sz w:val="26"/>
          <w:szCs w:val="26"/>
        </w:rPr>
      </w:pPr>
    </w:p>
    <w:sectPr w:rsidR="00DA0CBD" w:rsidRPr="00563BEC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62" w:rsidRDefault="00595162" w:rsidP="005953A0">
      <w:r>
        <w:separator/>
      </w:r>
    </w:p>
  </w:endnote>
  <w:endnote w:type="continuationSeparator" w:id="0">
    <w:p w:rsidR="00595162" w:rsidRDefault="00595162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A" w:rsidRDefault="003A32A6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6C8B">
      <w:rPr>
        <w:noProof/>
      </w:rPr>
      <w:t>1</w:t>
    </w:r>
    <w:r>
      <w:rPr>
        <w:noProof/>
      </w:rPr>
      <w:fldChar w:fldCharType="end"/>
    </w:r>
    <w:r w:rsidR="00F379BA">
      <w:t>/</w:t>
    </w:r>
    <w:r w:rsidR="009F4C24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9F4C24">
      <w:rPr>
        <w:rStyle w:val="Nmerodepgina"/>
      </w:rPr>
      <w:fldChar w:fldCharType="separate"/>
    </w:r>
    <w:r w:rsidR="00E56C8B">
      <w:rPr>
        <w:rStyle w:val="Nmerodepgina"/>
        <w:noProof/>
      </w:rPr>
      <w:t>4</w:t>
    </w:r>
    <w:r w:rsidR="009F4C24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62" w:rsidRDefault="00595162" w:rsidP="005953A0">
      <w:r>
        <w:separator/>
      </w:r>
    </w:p>
  </w:footnote>
  <w:footnote w:type="continuationSeparator" w:id="0">
    <w:p w:rsidR="00595162" w:rsidRDefault="00595162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26969"/>
    <w:rsid w:val="00033275"/>
    <w:rsid w:val="00033FA1"/>
    <w:rsid w:val="00035F8B"/>
    <w:rsid w:val="00040578"/>
    <w:rsid w:val="00041831"/>
    <w:rsid w:val="00042186"/>
    <w:rsid w:val="000658B3"/>
    <w:rsid w:val="00067D39"/>
    <w:rsid w:val="00075BFE"/>
    <w:rsid w:val="0009062B"/>
    <w:rsid w:val="00092469"/>
    <w:rsid w:val="000A5B57"/>
    <w:rsid w:val="000B1352"/>
    <w:rsid w:val="000B24D0"/>
    <w:rsid w:val="000B3AF0"/>
    <w:rsid w:val="000C47CA"/>
    <w:rsid w:val="000C608C"/>
    <w:rsid w:val="000C7A66"/>
    <w:rsid w:val="000D3B57"/>
    <w:rsid w:val="000D56C4"/>
    <w:rsid w:val="000E7EDE"/>
    <w:rsid w:val="000F04C9"/>
    <w:rsid w:val="000F29A7"/>
    <w:rsid w:val="000F5839"/>
    <w:rsid w:val="00103194"/>
    <w:rsid w:val="0012290D"/>
    <w:rsid w:val="00124A46"/>
    <w:rsid w:val="0012506E"/>
    <w:rsid w:val="00126DFE"/>
    <w:rsid w:val="00127900"/>
    <w:rsid w:val="001310FE"/>
    <w:rsid w:val="001331FB"/>
    <w:rsid w:val="00135620"/>
    <w:rsid w:val="00137BA7"/>
    <w:rsid w:val="00142B2B"/>
    <w:rsid w:val="00143243"/>
    <w:rsid w:val="00145807"/>
    <w:rsid w:val="00153B48"/>
    <w:rsid w:val="001557FB"/>
    <w:rsid w:val="00160C46"/>
    <w:rsid w:val="0016300D"/>
    <w:rsid w:val="00167E99"/>
    <w:rsid w:val="00170CEF"/>
    <w:rsid w:val="00171782"/>
    <w:rsid w:val="00177320"/>
    <w:rsid w:val="001902B1"/>
    <w:rsid w:val="00191D3E"/>
    <w:rsid w:val="00196B29"/>
    <w:rsid w:val="001A4765"/>
    <w:rsid w:val="001A7D99"/>
    <w:rsid w:val="001B027D"/>
    <w:rsid w:val="001B044A"/>
    <w:rsid w:val="001B1B1D"/>
    <w:rsid w:val="001C6A36"/>
    <w:rsid w:val="001D7735"/>
    <w:rsid w:val="001E1AD8"/>
    <w:rsid w:val="001F2F9B"/>
    <w:rsid w:val="00207FC5"/>
    <w:rsid w:val="002117ED"/>
    <w:rsid w:val="00250415"/>
    <w:rsid w:val="002565BB"/>
    <w:rsid w:val="00260C2A"/>
    <w:rsid w:val="00272FE0"/>
    <w:rsid w:val="0029307A"/>
    <w:rsid w:val="002C133B"/>
    <w:rsid w:val="002C37C9"/>
    <w:rsid w:val="002C3844"/>
    <w:rsid w:val="002D0FCC"/>
    <w:rsid w:val="002D6850"/>
    <w:rsid w:val="002E7032"/>
    <w:rsid w:val="00312DD9"/>
    <w:rsid w:val="0031600D"/>
    <w:rsid w:val="00316B1A"/>
    <w:rsid w:val="00323C8E"/>
    <w:rsid w:val="00331152"/>
    <w:rsid w:val="00334A9D"/>
    <w:rsid w:val="00347D47"/>
    <w:rsid w:val="003645FC"/>
    <w:rsid w:val="0036537E"/>
    <w:rsid w:val="00366430"/>
    <w:rsid w:val="00367AEC"/>
    <w:rsid w:val="00390A59"/>
    <w:rsid w:val="00396851"/>
    <w:rsid w:val="00397355"/>
    <w:rsid w:val="00397C2A"/>
    <w:rsid w:val="003A32A6"/>
    <w:rsid w:val="003B410B"/>
    <w:rsid w:val="003B4934"/>
    <w:rsid w:val="003B7517"/>
    <w:rsid w:val="003C05A9"/>
    <w:rsid w:val="003C4C1F"/>
    <w:rsid w:val="003D3E4C"/>
    <w:rsid w:val="003D7C5A"/>
    <w:rsid w:val="003E3B9F"/>
    <w:rsid w:val="003E4724"/>
    <w:rsid w:val="003F5B6D"/>
    <w:rsid w:val="0040760B"/>
    <w:rsid w:val="004154D6"/>
    <w:rsid w:val="00416434"/>
    <w:rsid w:val="0042642C"/>
    <w:rsid w:val="00446FF5"/>
    <w:rsid w:val="00453859"/>
    <w:rsid w:val="0045545F"/>
    <w:rsid w:val="004628DE"/>
    <w:rsid w:val="00467542"/>
    <w:rsid w:val="00467D7B"/>
    <w:rsid w:val="00481434"/>
    <w:rsid w:val="00481C3C"/>
    <w:rsid w:val="00482EBA"/>
    <w:rsid w:val="00483475"/>
    <w:rsid w:val="00495D06"/>
    <w:rsid w:val="004A5770"/>
    <w:rsid w:val="004B1958"/>
    <w:rsid w:val="004B62E1"/>
    <w:rsid w:val="004C074D"/>
    <w:rsid w:val="004C7BE6"/>
    <w:rsid w:val="004D29D5"/>
    <w:rsid w:val="004D3AFD"/>
    <w:rsid w:val="004D4DAE"/>
    <w:rsid w:val="004E7915"/>
    <w:rsid w:val="004F2481"/>
    <w:rsid w:val="004F589E"/>
    <w:rsid w:val="00502B4E"/>
    <w:rsid w:val="00505D36"/>
    <w:rsid w:val="00511867"/>
    <w:rsid w:val="00517CB7"/>
    <w:rsid w:val="00532161"/>
    <w:rsid w:val="00540B48"/>
    <w:rsid w:val="00563BEC"/>
    <w:rsid w:val="00563C5D"/>
    <w:rsid w:val="00563EB9"/>
    <w:rsid w:val="005825FC"/>
    <w:rsid w:val="005858CF"/>
    <w:rsid w:val="005904CB"/>
    <w:rsid w:val="00595162"/>
    <w:rsid w:val="005953A0"/>
    <w:rsid w:val="00597E35"/>
    <w:rsid w:val="005A31AD"/>
    <w:rsid w:val="005A6025"/>
    <w:rsid w:val="005A7ABD"/>
    <w:rsid w:val="005B16EF"/>
    <w:rsid w:val="005B1A23"/>
    <w:rsid w:val="005C1E8F"/>
    <w:rsid w:val="005D5DD9"/>
    <w:rsid w:val="005D6980"/>
    <w:rsid w:val="005D6E4A"/>
    <w:rsid w:val="005E3923"/>
    <w:rsid w:val="005E5764"/>
    <w:rsid w:val="005F4739"/>
    <w:rsid w:val="005F6F2D"/>
    <w:rsid w:val="00640033"/>
    <w:rsid w:val="00641CB7"/>
    <w:rsid w:val="006441C3"/>
    <w:rsid w:val="006506E0"/>
    <w:rsid w:val="00657605"/>
    <w:rsid w:val="00661172"/>
    <w:rsid w:val="00684E6E"/>
    <w:rsid w:val="006943C2"/>
    <w:rsid w:val="006A35FF"/>
    <w:rsid w:val="006A6481"/>
    <w:rsid w:val="006B38C1"/>
    <w:rsid w:val="006B3949"/>
    <w:rsid w:val="006B3AD8"/>
    <w:rsid w:val="006B4B47"/>
    <w:rsid w:val="006B6787"/>
    <w:rsid w:val="006E0F19"/>
    <w:rsid w:val="006F1F34"/>
    <w:rsid w:val="00701D7D"/>
    <w:rsid w:val="00702463"/>
    <w:rsid w:val="00702C52"/>
    <w:rsid w:val="007035B4"/>
    <w:rsid w:val="007049C3"/>
    <w:rsid w:val="0071591C"/>
    <w:rsid w:val="007208E9"/>
    <w:rsid w:val="007408D8"/>
    <w:rsid w:val="00741AB4"/>
    <w:rsid w:val="00741EFD"/>
    <w:rsid w:val="007472E4"/>
    <w:rsid w:val="00747F72"/>
    <w:rsid w:val="007506B6"/>
    <w:rsid w:val="007629DC"/>
    <w:rsid w:val="00767566"/>
    <w:rsid w:val="00770DD2"/>
    <w:rsid w:val="00775E31"/>
    <w:rsid w:val="0078309F"/>
    <w:rsid w:val="00785BDC"/>
    <w:rsid w:val="00794E25"/>
    <w:rsid w:val="00795072"/>
    <w:rsid w:val="007A1B4E"/>
    <w:rsid w:val="007A2CFD"/>
    <w:rsid w:val="007B6591"/>
    <w:rsid w:val="007B7A84"/>
    <w:rsid w:val="007D2622"/>
    <w:rsid w:val="007D2753"/>
    <w:rsid w:val="007D7907"/>
    <w:rsid w:val="007E7AF0"/>
    <w:rsid w:val="00802806"/>
    <w:rsid w:val="008146EC"/>
    <w:rsid w:val="008149B3"/>
    <w:rsid w:val="008309A8"/>
    <w:rsid w:val="00843EEE"/>
    <w:rsid w:val="00846A3E"/>
    <w:rsid w:val="00852E2D"/>
    <w:rsid w:val="00870348"/>
    <w:rsid w:val="00871179"/>
    <w:rsid w:val="00871F47"/>
    <w:rsid w:val="00872135"/>
    <w:rsid w:val="00896C18"/>
    <w:rsid w:val="0089756B"/>
    <w:rsid w:val="008C4FD5"/>
    <w:rsid w:val="008D4258"/>
    <w:rsid w:val="008D7FCB"/>
    <w:rsid w:val="00907A3D"/>
    <w:rsid w:val="00907CF6"/>
    <w:rsid w:val="009105CD"/>
    <w:rsid w:val="00916120"/>
    <w:rsid w:val="009216DF"/>
    <w:rsid w:val="009256B4"/>
    <w:rsid w:val="009324F9"/>
    <w:rsid w:val="009347D4"/>
    <w:rsid w:val="009635C8"/>
    <w:rsid w:val="009776DA"/>
    <w:rsid w:val="009817CC"/>
    <w:rsid w:val="00990391"/>
    <w:rsid w:val="0099229D"/>
    <w:rsid w:val="00993F7B"/>
    <w:rsid w:val="009B09B5"/>
    <w:rsid w:val="009D2CDE"/>
    <w:rsid w:val="009E3D80"/>
    <w:rsid w:val="009E66C4"/>
    <w:rsid w:val="009F4C24"/>
    <w:rsid w:val="00A02311"/>
    <w:rsid w:val="00A05A56"/>
    <w:rsid w:val="00A10D0F"/>
    <w:rsid w:val="00A10DB5"/>
    <w:rsid w:val="00A110BD"/>
    <w:rsid w:val="00A13F6E"/>
    <w:rsid w:val="00A15CF4"/>
    <w:rsid w:val="00A16218"/>
    <w:rsid w:val="00A1655F"/>
    <w:rsid w:val="00A2048A"/>
    <w:rsid w:val="00A2072B"/>
    <w:rsid w:val="00A554CE"/>
    <w:rsid w:val="00A61236"/>
    <w:rsid w:val="00A63247"/>
    <w:rsid w:val="00A7549A"/>
    <w:rsid w:val="00A77D67"/>
    <w:rsid w:val="00A80411"/>
    <w:rsid w:val="00A85D07"/>
    <w:rsid w:val="00A877FD"/>
    <w:rsid w:val="00A9485E"/>
    <w:rsid w:val="00AB53AF"/>
    <w:rsid w:val="00AB7E44"/>
    <w:rsid w:val="00AC292A"/>
    <w:rsid w:val="00AC5A73"/>
    <w:rsid w:val="00AD1572"/>
    <w:rsid w:val="00AE0AFF"/>
    <w:rsid w:val="00AE4EE3"/>
    <w:rsid w:val="00AF3D49"/>
    <w:rsid w:val="00AF45C2"/>
    <w:rsid w:val="00B16005"/>
    <w:rsid w:val="00B202E5"/>
    <w:rsid w:val="00B206CB"/>
    <w:rsid w:val="00B23387"/>
    <w:rsid w:val="00B258EB"/>
    <w:rsid w:val="00B279F6"/>
    <w:rsid w:val="00B31B65"/>
    <w:rsid w:val="00B441DA"/>
    <w:rsid w:val="00B71C92"/>
    <w:rsid w:val="00B8199D"/>
    <w:rsid w:val="00B83582"/>
    <w:rsid w:val="00B83FE0"/>
    <w:rsid w:val="00B84570"/>
    <w:rsid w:val="00B86A5D"/>
    <w:rsid w:val="00BA0E3F"/>
    <w:rsid w:val="00BA26A1"/>
    <w:rsid w:val="00BA66C8"/>
    <w:rsid w:val="00BB5B5A"/>
    <w:rsid w:val="00BD1EA0"/>
    <w:rsid w:val="00BE0EA8"/>
    <w:rsid w:val="00BE7521"/>
    <w:rsid w:val="00BF04B8"/>
    <w:rsid w:val="00C03DC3"/>
    <w:rsid w:val="00C13373"/>
    <w:rsid w:val="00C2637B"/>
    <w:rsid w:val="00C80986"/>
    <w:rsid w:val="00C84707"/>
    <w:rsid w:val="00C8651A"/>
    <w:rsid w:val="00CA4C72"/>
    <w:rsid w:val="00CA62D3"/>
    <w:rsid w:val="00CB2F1A"/>
    <w:rsid w:val="00CC4FDE"/>
    <w:rsid w:val="00CD6160"/>
    <w:rsid w:val="00CE63D2"/>
    <w:rsid w:val="00CE6BA5"/>
    <w:rsid w:val="00CE6BF4"/>
    <w:rsid w:val="00CE7671"/>
    <w:rsid w:val="00CE7942"/>
    <w:rsid w:val="00D15010"/>
    <w:rsid w:val="00D17966"/>
    <w:rsid w:val="00D40A40"/>
    <w:rsid w:val="00D419E6"/>
    <w:rsid w:val="00D45F5B"/>
    <w:rsid w:val="00D524A6"/>
    <w:rsid w:val="00D60668"/>
    <w:rsid w:val="00D72389"/>
    <w:rsid w:val="00D74AAF"/>
    <w:rsid w:val="00D77795"/>
    <w:rsid w:val="00DA0CBD"/>
    <w:rsid w:val="00DA7F38"/>
    <w:rsid w:val="00DC5595"/>
    <w:rsid w:val="00DC6F81"/>
    <w:rsid w:val="00DD20A3"/>
    <w:rsid w:val="00DD4917"/>
    <w:rsid w:val="00DD5192"/>
    <w:rsid w:val="00DD76AE"/>
    <w:rsid w:val="00DE0F18"/>
    <w:rsid w:val="00DE2034"/>
    <w:rsid w:val="00DF012A"/>
    <w:rsid w:val="00DF5BAC"/>
    <w:rsid w:val="00E01B42"/>
    <w:rsid w:val="00E172B0"/>
    <w:rsid w:val="00E31538"/>
    <w:rsid w:val="00E36978"/>
    <w:rsid w:val="00E51184"/>
    <w:rsid w:val="00E5372A"/>
    <w:rsid w:val="00E56C8B"/>
    <w:rsid w:val="00E66F3A"/>
    <w:rsid w:val="00E66FFB"/>
    <w:rsid w:val="00E90D25"/>
    <w:rsid w:val="00E92AB1"/>
    <w:rsid w:val="00EC206C"/>
    <w:rsid w:val="00EC5FE2"/>
    <w:rsid w:val="00EE2596"/>
    <w:rsid w:val="00EF2015"/>
    <w:rsid w:val="00EF2D9B"/>
    <w:rsid w:val="00F047D4"/>
    <w:rsid w:val="00F113B0"/>
    <w:rsid w:val="00F11E3B"/>
    <w:rsid w:val="00F2048C"/>
    <w:rsid w:val="00F204CC"/>
    <w:rsid w:val="00F2651C"/>
    <w:rsid w:val="00F337E9"/>
    <w:rsid w:val="00F379BA"/>
    <w:rsid w:val="00F50EE2"/>
    <w:rsid w:val="00F703D9"/>
    <w:rsid w:val="00F72113"/>
    <w:rsid w:val="00F722DD"/>
    <w:rsid w:val="00FC1446"/>
    <w:rsid w:val="00FC2EB8"/>
    <w:rsid w:val="00FC6630"/>
    <w:rsid w:val="00FD29F0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10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06E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6506E0"/>
    <w:rPr>
      <w:color w:val="0000FF"/>
      <w:u w:val="single"/>
    </w:rPr>
  </w:style>
  <w:style w:type="character" w:customStyle="1" w:styleId="hiperlink">
    <w:name w:val="hiperlink"/>
    <w:basedOn w:val="Fontepargpadro"/>
    <w:rsid w:val="006506E0"/>
  </w:style>
  <w:style w:type="character" w:customStyle="1" w:styleId="Ttulo3Char">
    <w:name w:val="Título 3 Char"/>
    <w:basedOn w:val="Fontepargpadro"/>
    <w:link w:val="Ttulo3"/>
    <w:semiHidden/>
    <w:rsid w:val="00A10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onormal">
    <w:name w:val="textonormal"/>
    <w:basedOn w:val="Normal"/>
    <w:rsid w:val="00A10DB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10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06E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6506E0"/>
    <w:rPr>
      <w:color w:val="0000FF"/>
      <w:u w:val="single"/>
    </w:rPr>
  </w:style>
  <w:style w:type="character" w:customStyle="1" w:styleId="hiperlink">
    <w:name w:val="hiperlink"/>
    <w:basedOn w:val="Fontepargpadro"/>
    <w:rsid w:val="006506E0"/>
  </w:style>
  <w:style w:type="character" w:customStyle="1" w:styleId="Ttulo3Char">
    <w:name w:val="Título 3 Char"/>
    <w:basedOn w:val="Fontepargpadro"/>
    <w:link w:val="Ttulo3"/>
    <w:semiHidden/>
    <w:rsid w:val="00A10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onormal">
    <w:name w:val="textonormal"/>
    <w:basedOn w:val="Normal"/>
    <w:rsid w:val="00A10DB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2017-03-14T17:19:00Z</cp:lastPrinted>
  <dcterms:created xsi:type="dcterms:W3CDTF">2017-10-10T20:13:00Z</dcterms:created>
  <dcterms:modified xsi:type="dcterms:W3CDTF">2017-10-10T20:13:00Z</dcterms:modified>
</cp:coreProperties>
</file>