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4F7307" w:rsidRDefault="00167E99" w:rsidP="00661172">
      <w:pPr>
        <w:pStyle w:val="Ttulo"/>
        <w:outlineLvl w:val="0"/>
        <w:rPr>
          <w:rFonts w:ascii="Times New Roman" w:hAnsi="Times New Roman"/>
          <w:b/>
          <w:sz w:val="26"/>
          <w:szCs w:val="26"/>
        </w:rPr>
      </w:pPr>
      <w:bookmarkStart w:id="0" w:name="_GoBack"/>
      <w:bookmarkEnd w:id="0"/>
      <w:r w:rsidRPr="004F7307">
        <w:rPr>
          <w:rFonts w:ascii="Times New Roman" w:hAnsi="Times New Roman"/>
          <w:b/>
          <w:sz w:val="26"/>
          <w:szCs w:val="26"/>
        </w:rPr>
        <w:t>PARECER JURÍDICO</w:t>
      </w:r>
    </w:p>
    <w:p w:rsidR="00167E99" w:rsidRPr="004F7307" w:rsidRDefault="00167E99" w:rsidP="00661172">
      <w:pPr>
        <w:pStyle w:val="Ttulo"/>
        <w:rPr>
          <w:rFonts w:ascii="Times New Roman" w:hAnsi="Times New Roman"/>
          <w:b/>
          <w:sz w:val="26"/>
          <w:szCs w:val="26"/>
        </w:rPr>
      </w:pPr>
    </w:p>
    <w:p w:rsidR="00B97FFB" w:rsidRPr="004F7307" w:rsidRDefault="00B97FFB" w:rsidP="00661172">
      <w:pPr>
        <w:pStyle w:val="Ttulo"/>
        <w:rPr>
          <w:rFonts w:ascii="Times New Roman" w:hAnsi="Times New Roman"/>
          <w:b/>
          <w:sz w:val="26"/>
          <w:szCs w:val="26"/>
        </w:rPr>
      </w:pPr>
    </w:p>
    <w:p w:rsidR="00167E99" w:rsidRPr="004F7307" w:rsidRDefault="00167E99" w:rsidP="00661172">
      <w:pPr>
        <w:jc w:val="both"/>
        <w:rPr>
          <w:b/>
          <w:sz w:val="26"/>
          <w:szCs w:val="26"/>
        </w:rPr>
      </w:pPr>
      <w:r w:rsidRPr="004F7307">
        <w:rPr>
          <w:b/>
          <w:sz w:val="26"/>
          <w:szCs w:val="26"/>
          <w:u w:val="single"/>
        </w:rPr>
        <w:t>REQUERENTE</w:t>
      </w:r>
      <w:r w:rsidRPr="004F7307">
        <w:rPr>
          <w:b/>
          <w:sz w:val="26"/>
          <w:szCs w:val="26"/>
        </w:rPr>
        <w:t>: CÂMARA MUNICIPAL DE CLÁUDIO, ESTADO DE MINAS GERAIS.</w:t>
      </w:r>
    </w:p>
    <w:p w:rsidR="00167E99" w:rsidRPr="004F7307" w:rsidRDefault="00167E99" w:rsidP="00661172">
      <w:pPr>
        <w:jc w:val="both"/>
        <w:outlineLvl w:val="0"/>
        <w:rPr>
          <w:b/>
          <w:iCs/>
          <w:sz w:val="26"/>
          <w:szCs w:val="26"/>
        </w:rPr>
      </w:pPr>
      <w:r w:rsidRPr="004F7307">
        <w:rPr>
          <w:b/>
          <w:iCs/>
          <w:sz w:val="26"/>
          <w:szCs w:val="26"/>
          <w:u w:val="single"/>
        </w:rPr>
        <w:t>SOLICITANTE</w:t>
      </w:r>
      <w:r w:rsidRPr="004F7307">
        <w:rPr>
          <w:b/>
          <w:iCs/>
          <w:sz w:val="26"/>
          <w:szCs w:val="26"/>
        </w:rPr>
        <w:t>: PRESIDENTE DA CASA LEGISLATIVA.</w:t>
      </w:r>
    </w:p>
    <w:p w:rsidR="00167E99" w:rsidRPr="004F7307" w:rsidRDefault="00167E99" w:rsidP="00661172">
      <w:pPr>
        <w:jc w:val="both"/>
        <w:rPr>
          <w:b/>
          <w:sz w:val="26"/>
          <w:szCs w:val="26"/>
        </w:rPr>
      </w:pPr>
      <w:r w:rsidRPr="004F7307">
        <w:rPr>
          <w:b/>
          <w:sz w:val="26"/>
          <w:szCs w:val="26"/>
          <w:u w:val="single"/>
        </w:rPr>
        <w:t>ASSUNTO</w:t>
      </w:r>
      <w:r w:rsidRPr="004F7307">
        <w:rPr>
          <w:b/>
          <w:sz w:val="26"/>
          <w:szCs w:val="26"/>
        </w:rPr>
        <w:t xml:space="preserve">: </w:t>
      </w:r>
      <w:r w:rsidR="00F94DAA" w:rsidRPr="00AA7803">
        <w:rPr>
          <w:b/>
          <w:sz w:val="26"/>
          <w:szCs w:val="26"/>
        </w:rPr>
        <w:t xml:space="preserve">Emenda aditiva nº. 01 de Autoria do Vereador Cláudio Tolentino ao </w:t>
      </w:r>
      <w:r w:rsidRPr="00AA7803">
        <w:rPr>
          <w:b/>
          <w:sz w:val="26"/>
          <w:szCs w:val="26"/>
        </w:rPr>
        <w:t>Projeto de Lei</w:t>
      </w:r>
      <w:r w:rsidR="000658B3" w:rsidRPr="00AA7803">
        <w:rPr>
          <w:b/>
          <w:sz w:val="26"/>
          <w:szCs w:val="26"/>
        </w:rPr>
        <w:t xml:space="preserve"> </w:t>
      </w:r>
      <w:r w:rsidR="000D4638" w:rsidRPr="00AA7803">
        <w:rPr>
          <w:b/>
          <w:sz w:val="26"/>
          <w:szCs w:val="26"/>
        </w:rPr>
        <w:t>1</w:t>
      </w:r>
      <w:r w:rsidR="007E4E25" w:rsidRPr="00AA7803">
        <w:rPr>
          <w:b/>
          <w:sz w:val="26"/>
          <w:szCs w:val="26"/>
        </w:rPr>
        <w:t>3-</w:t>
      </w:r>
      <w:r w:rsidRPr="00AA7803">
        <w:rPr>
          <w:b/>
          <w:sz w:val="26"/>
          <w:szCs w:val="26"/>
        </w:rPr>
        <w:t>20</w:t>
      </w:r>
      <w:r w:rsidR="007035B4" w:rsidRPr="00AA7803">
        <w:rPr>
          <w:b/>
          <w:sz w:val="26"/>
          <w:szCs w:val="26"/>
        </w:rPr>
        <w:t>1</w:t>
      </w:r>
      <w:r w:rsidR="00B8199D" w:rsidRPr="00AA7803">
        <w:rPr>
          <w:b/>
          <w:sz w:val="26"/>
          <w:szCs w:val="26"/>
        </w:rPr>
        <w:t>7</w:t>
      </w:r>
      <w:r w:rsidRPr="00AA7803">
        <w:rPr>
          <w:b/>
          <w:sz w:val="26"/>
          <w:szCs w:val="26"/>
        </w:rPr>
        <w:t xml:space="preserve">, de </w:t>
      </w:r>
      <w:r w:rsidR="007E4E25" w:rsidRPr="00AA7803">
        <w:rPr>
          <w:b/>
          <w:sz w:val="26"/>
          <w:szCs w:val="26"/>
        </w:rPr>
        <w:t>23</w:t>
      </w:r>
      <w:r w:rsidR="00FC2EB8" w:rsidRPr="00AA7803">
        <w:rPr>
          <w:b/>
          <w:sz w:val="26"/>
          <w:szCs w:val="26"/>
        </w:rPr>
        <w:t>.</w:t>
      </w:r>
      <w:r w:rsidR="00B8199D" w:rsidRPr="00AA7803">
        <w:rPr>
          <w:b/>
          <w:sz w:val="26"/>
          <w:szCs w:val="26"/>
        </w:rPr>
        <w:t>0</w:t>
      </w:r>
      <w:r w:rsidR="000D4638" w:rsidRPr="00AA7803">
        <w:rPr>
          <w:b/>
          <w:sz w:val="26"/>
          <w:szCs w:val="26"/>
        </w:rPr>
        <w:t>6</w:t>
      </w:r>
      <w:r w:rsidR="00316B1A" w:rsidRPr="00AA7803">
        <w:rPr>
          <w:b/>
          <w:sz w:val="26"/>
          <w:szCs w:val="26"/>
        </w:rPr>
        <w:t>.</w:t>
      </w:r>
      <w:r w:rsidR="00BF04B8" w:rsidRPr="00AA7803">
        <w:rPr>
          <w:b/>
          <w:sz w:val="26"/>
          <w:szCs w:val="26"/>
        </w:rPr>
        <w:t>201</w:t>
      </w:r>
      <w:r w:rsidR="00B8199D" w:rsidRPr="00AA7803">
        <w:rPr>
          <w:b/>
          <w:sz w:val="26"/>
          <w:szCs w:val="26"/>
        </w:rPr>
        <w:t>7</w:t>
      </w:r>
      <w:r w:rsidRPr="00AA7803">
        <w:rPr>
          <w:b/>
          <w:sz w:val="26"/>
          <w:szCs w:val="26"/>
        </w:rPr>
        <w:t>,</w:t>
      </w:r>
      <w:r w:rsidR="0071591C" w:rsidRPr="00AA7803">
        <w:rPr>
          <w:b/>
          <w:sz w:val="26"/>
          <w:szCs w:val="26"/>
        </w:rPr>
        <w:t xml:space="preserve"> </w:t>
      </w:r>
      <w:r w:rsidRPr="00AA7803">
        <w:rPr>
          <w:b/>
          <w:sz w:val="26"/>
          <w:szCs w:val="26"/>
        </w:rPr>
        <w:t>que “</w:t>
      </w:r>
      <w:r w:rsidR="007E4E25" w:rsidRPr="00AA7803">
        <w:rPr>
          <w:b/>
          <w:sz w:val="26"/>
          <w:szCs w:val="26"/>
        </w:rPr>
        <w:t xml:space="preserve">Proíbe a inauguração de obras públicas incompletas ou que não atendam ao fim que se destina, no âmbito do Município de Cláudio/MG e da outras providencias”, </w:t>
      </w:r>
      <w:r w:rsidR="00161F2E" w:rsidRPr="00AA7803">
        <w:rPr>
          <w:b/>
          <w:sz w:val="26"/>
          <w:szCs w:val="26"/>
        </w:rPr>
        <w:t xml:space="preserve">de autoria dos Vereadores </w:t>
      </w:r>
      <w:r w:rsidR="00F27ED9" w:rsidRPr="00AA7803">
        <w:rPr>
          <w:b/>
          <w:sz w:val="26"/>
          <w:szCs w:val="26"/>
        </w:rPr>
        <w:t xml:space="preserve">Cláudio Tolentino, </w:t>
      </w:r>
      <w:r w:rsidR="00161F2E" w:rsidRPr="00AA7803">
        <w:rPr>
          <w:b/>
          <w:sz w:val="26"/>
          <w:szCs w:val="26"/>
        </w:rPr>
        <w:t>Evandro da Silva Oliveira</w:t>
      </w:r>
      <w:r w:rsidR="00F27ED9" w:rsidRPr="00AA7803">
        <w:rPr>
          <w:b/>
          <w:sz w:val="26"/>
          <w:szCs w:val="26"/>
        </w:rPr>
        <w:t>, Fernando Tolentino, Geny Gonçalves d</w:t>
      </w:r>
      <w:r w:rsidR="00F27ED9" w:rsidRPr="004F7307">
        <w:rPr>
          <w:b/>
          <w:sz w:val="26"/>
          <w:szCs w:val="26"/>
        </w:rPr>
        <w:t>e Melo, Maurilo Marcelino Tomaz, Heitor de Sousa Ribeiro, Geraldo Lázaro dos Santos, Reginaldo Teixeira dos Santos e Tim Maritaca</w:t>
      </w:r>
      <w:r w:rsidR="00F94DAA" w:rsidRPr="004F7307">
        <w:rPr>
          <w:b/>
          <w:sz w:val="26"/>
          <w:szCs w:val="26"/>
        </w:rPr>
        <w:t xml:space="preserve"> e </w:t>
      </w:r>
      <w:r w:rsidR="00990CB0" w:rsidRPr="004F7307">
        <w:rPr>
          <w:b/>
          <w:sz w:val="26"/>
          <w:szCs w:val="26"/>
        </w:rPr>
        <w:t>emenda modificativa nº. 01 de autoria do Vereador Evandro da Silva Oliveira</w:t>
      </w:r>
      <w:r w:rsidR="00F27ED9" w:rsidRPr="004F7307">
        <w:rPr>
          <w:b/>
          <w:sz w:val="26"/>
          <w:szCs w:val="26"/>
        </w:rPr>
        <w:t>.</w:t>
      </w:r>
    </w:p>
    <w:p w:rsidR="00167E99" w:rsidRPr="004F7307" w:rsidRDefault="00167E99" w:rsidP="00661172">
      <w:pPr>
        <w:jc w:val="both"/>
        <w:outlineLvl w:val="0"/>
        <w:rPr>
          <w:b/>
          <w:sz w:val="26"/>
          <w:szCs w:val="26"/>
        </w:rPr>
      </w:pPr>
      <w:r w:rsidRPr="004F7307">
        <w:rPr>
          <w:b/>
          <w:sz w:val="26"/>
          <w:szCs w:val="26"/>
          <w:u w:val="single"/>
        </w:rPr>
        <w:t>PARECERISTA</w:t>
      </w:r>
      <w:r w:rsidRPr="004F7307">
        <w:rPr>
          <w:b/>
          <w:sz w:val="26"/>
          <w:szCs w:val="26"/>
        </w:rPr>
        <w:t xml:space="preserve">: </w:t>
      </w:r>
      <w:r w:rsidR="00B8199D" w:rsidRPr="004F7307">
        <w:rPr>
          <w:b/>
          <w:sz w:val="26"/>
          <w:szCs w:val="26"/>
        </w:rPr>
        <w:t>André Fernandes de Castro</w:t>
      </w:r>
      <w:r w:rsidRPr="004F7307">
        <w:rPr>
          <w:b/>
          <w:sz w:val="26"/>
          <w:szCs w:val="26"/>
        </w:rPr>
        <w:t>.</w:t>
      </w:r>
    </w:p>
    <w:p w:rsidR="00312DD9" w:rsidRPr="004F7307" w:rsidRDefault="00312DD9" w:rsidP="00661172">
      <w:pPr>
        <w:pStyle w:val="Corpodetexto"/>
        <w:spacing w:after="0"/>
        <w:jc w:val="center"/>
        <w:rPr>
          <w:b/>
          <w:sz w:val="26"/>
          <w:szCs w:val="26"/>
          <w:u w:val="single"/>
        </w:rPr>
      </w:pPr>
    </w:p>
    <w:p w:rsidR="00FA5D64" w:rsidRDefault="00FA5D64" w:rsidP="00661172">
      <w:pPr>
        <w:pStyle w:val="Corpodetexto"/>
        <w:spacing w:after="0"/>
        <w:jc w:val="center"/>
        <w:rPr>
          <w:b/>
          <w:sz w:val="26"/>
          <w:szCs w:val="26"/>
          <w:u w:val="single"/>
        </w:rPr>
      </w:pPr>
    </w:p>
    <w:p w:rsidR="002B730E" w:rsidRPr="004F7307" w:rsidRDefault="002B730E" w:rsidP="00661172">
      <w:pPr>
        <w:pStyle w:val="Corpodetexto"/>
        <w:spacing w:after="0"/>
        <w:jc w:val="center"/>
        <w:rPr>
          <w:b/>
          <w:sz w:val="26"/>
          <w:szCs w:val="26"/>
          <w:u w:val="single"/>
        </w:rPr>
      </w:pPr>
    </w:p>
    <w:p w:rsidR="00167E99" w:rsidRPr="004F7307" w:rsidRDefault="00167E99" w:rsidP="00661172">
      <w:pPr>
        <w:pStyle w:val="Corpodetexto"/>
        <w:spacing w:after="0"/>
        <w:jc w:val="center"/>
        <w:outlineLvl w:val="0"/>
        <w:rPr>
          <w:b/>
          <w:sz w:val="26"/>
          <w:szCs w:val="26"/>
          <w:u w:val="single"/>
        </w:rPr>
      </w:pPr>
      <w:r w:rsidRPr="004F7307">
        <w:rPr>
          <w:b/>
          <w:sz w:val="26"/>
          <w:szCs w:val="26"/>
          <w:u w:val="single"/>
        </w:rPr>
        <w:t>RELATÓRIO</w:t>
      </w:r>
    </w:p>
    <w:p w:rsidR="00312DD9" w:rsidRPr="004F7307" w:rsidRDefault="00312DD9" w:rsidP="00316B1A">
      <w:pPr>
        <w:pStyle w:val="Recuodecorpodetexto"/>
        <w:rPr>
          <w:rFonts w:ascii="Times New Roman" w:hAnsi="Times New Roman" w:cs="Times New Roman"/>
          <w:b w:val="0"/>
          <w:i w:val="0"/>
          <w:sz w:val="26"/>
          <w:szCs w:val="26"/>
        </w:rPr>
      </w:pPr>
    </w:p>
    <w:p w:rsidR="001837CD" w:rsidRPr="004F7307" w:rsidRDefault="001837CD" w:rsidP="00316B1A">
      <w:pPr>
        <w:pStyle w:val="Recuodecorpodetexto"/>
        <w:rPr>
          <w:rFonts w:ascii="Times New Roman" w:hAnsi="Times New Roman" w:cs="Times New Roman"/>
          <w:b w:val="0"/>
          <w:i w:val="0"/>
          <w:sz w:val="26"/>
          <w:szCs w:val="26"/>
        </w:rPr>
      </w:pPr>
    </w:p>
    <w:p w:rsidR="00B71C92" w:rsidRPr="004F7307" w:rsidRDefault="00167E99" w:rsidP="00CC4FDE">
      <w:pPr>
        <w:pStyle w:val="Recuodecorpodetexto"/>
        <w:ind w:left="0" w:firstLine="851"/>
        <w:rPr>
          <w:rFonts w:ascii="Times New Roman" w:hAnsi="Times New Roman" w:cs="Times New Roman"/>
          <w:b w:val="0"/>
          <w:i w:val="0"/>
          <w:sz w:val="26"/>
          <w:szCs w:val="26"/>
        </w:rPr>
      </w:pPr>
      <w:r w:rsidRPr="004F7307">
        <w:rPr>
          <w:rFonts w:ascii="Times New Roman" w:hAnsi="Times New Roman" w:cs="Times New Roman"/>
          <w:b w:val="0"/>
          <w:i w:val="0"/>
          <w:sz w:val="26"/>
          <w:szCs w:val="26"/>
        </w:rPr>
        <w:tab/>
      </w:r>
      <w:r w:rsidRPr="004F7307">
        <w:rPr>
          <w:rFonts w:ascii="Times New Roman" w:hAnsi="Times New Roman" w:cs="Times New Roman"/>
          <w:b w:val="0"/>
          <w:i w:val="0"/>
          <w:sz w:val="26"/>
          <w:szCs w:val="26"/>
        </w:rPr>
        <w:tab/>
      </w:r>
      <w:r w:rsidR="002D0FCC" w:rsidRPr="004F7307">
        <w:rPr>
          <w:rFonts w:ascii="Times New Roman" w:hAnsi="Times New Roman" w:cs="Times New Roman"/>
          <w:b w:val="0"/>
          <w:i w:val="0"/>
          <w:sz w:val="26"/>
          <w:szCs w:val="26"/>
        </w:rPr>
        <w:t xml:space="preserve">Consulta-nos a requerente, através de sua Presidência, sobre a constitucionalidade, legalidade, juridicidade e boa técnica legislativa </w:t>
      </w:r>
      <w:r w:rsidR="004F7307" w:rsidRPr="004F7307">
        <w:rPr>
          <w:rFonts w:ascii="Times New Roman" w:hAnsi="Times New Roman" w:cs="Times New Roman"/>
          <w:b w:val="0"/>
          <w:i w:val="0"/>
          <w:sz w:val="26"/>
          <w:szCs w:val="26"/>
        </w:rPr>
        <w:t xml:space="preserve">da emenda aditiva </w:t>
      </w:r>
      <w:proofErr w:type="gramStart"/>
      <w:r w:rsidR="004F7307" w:rsidRPr="004F7307">
        <w:rPr>
          <w:rFonts w:ascii="Times New Roman" w:hAnsi="Times New Roman" w:cs="Times New Roman"/>
          <w:b w:val="0"/>
          <w:i w:val="0"/>
          <w:sz w:val="26"/>
          <w:szCs w:val="26"/>
        </w:rPr>
        <w:t>nº.</w:t>
      </w:r>
      <w:proofErr w:type="gramEnd"/>
      <w:r w:rsidR="004F7307" w:rsidRPr="004F7307">
        <w:rPr>
          <w:rFonts w:ascii="Times New Roman" w:hAnsi="Times New Roman" w:cs="Times New Roman"/>
          <w:b w:val="0"/>
          <w:i w:val="0"/>
          <w:sz w:val="26"/>
          <w:szCs w:val="26"/>
        </w:rPr>
        <w:t xml:space="preserve">01 de Autoria do Vereador Cláudio Tolentino ao </w:t>
      </w:r>
      <w:r w:rsidRPr="004F7307">
        <w:rPr>
          <w:rFonts w:ascii="Times New Roman" w:hAnsi="Times New Roman" w:cs="Times New Roman"/>
          <w:b w:val="0"/>
          <w:i w:val="0"/>
          <w:sz w:val="26"/>
          <w:szCs w:val="26"/>
        </w:rPr>
        <w:t xml:space="preserve">Projeto de </w:t>
      </w:r>
      <w:r w:rsidR="002D0FCC" w:rsidRPr="004F7307">
        <w:rPr>
          <w:rFonts w:ascii="Times New Roman" w:hAnsi="Times New Roman" w:cs="Times New Roman"/>
          <w:b w:val="0"/>
          <w:i w:val="0"/>
          <w:sz w:val="26"/>
          <w:szCs w:val="26"/>
        </w:rPr>
        <w:t xml:space="preserve">Lei </w:t>
      </w:r>
      <w:r w:rsidR="008146EC" w:rsidRPr="004F7307">
        <w:rPr>
          <w:rFonts w:ascii="Times New Roman" w:hAnsi="Times New Roman" w:cs="Times New Roman"/>
          <w:b w:val="0"/>
          <w:i w:val="0"/>
          <w:sz w:val="26"/>
          <w:szCs w:val="26"/>
        </w:rPr>
        <w:t xml:space="preserve">epigrafado, </w:t>
      </w:r>
      <w:proofErr w:type="gramStart"/>
      <w:r w:rsidR="000A2DF4" w:rsidRPr="004F7307">
        <w:rPr>
          <w:rFonts w:ascii="Times New Roman" w:hAnsi="Times New Roman" w:cs="Times New Roman"/>
          <w:b w:val="0"/>
          <w:i w:val="0"/>
          <w:sz w:val="26"/>
          <w:szCs w:val="26"/>
        </w:rPr>
        <w:t>que</w:t>
      </w:r>
      <w:proofErr w:type="gramEnd"/>
      <w:r w:rsidR="000A2DF4" w:rsidRPr="004F7307">
        <w:rPr>
          <w:rFonts w:ascii="Times New Roman" w:hAnsi="Times New Roman" w:cs="Times New Roman"/>
          <w:b w:val="0"/>
          <w:i w:val="0"/>
          <w:sz w:val="26"/>
          <w:szCs w:val="26"/>
        </w:rPr>
        <w:t xml:space="preserve"> “Proíbe a inauguração de obras públicas incompletas ou que não atendam ao fim que se destina, no âmbito do Município de Cláudio/MG e da outras providencias”, de autoria dos Vereadores Cláudio Tolentino, Evandro da Silva Oliveira, Fernando Tolentino, Geny Gonçalves de Melo, Maurilo Marcelino Tomaz, Heitor de Sousa Ribeiro, Geraldo Lázaro dos Santos, Reginaldo Teixeira dos Santos e Tim Maritaca</w:t>
      </w:r>
      <w:r w:rsidR="004F7307" w:rsidRPr="004F7307">
        <w:rPr>
          <w:rFonts w:ascii="Times New Roman" w:hAnsi="Times New Roman" w:cs="Times New Roman"/>
          <w:b w:val="0"/>
          <w:i w:val="0"/>
          <w:sz w:val="26"/>
          <w:szCs w:val="26"/>
        </w:rPr>
        <w:t xml:space="preserve"> e da emeda modificativa nº. 01 de autoria do Vereador Evandro da Silva Oliveira</w:t>
      </w:r>
      <w:r w:rsidR="00EA1229" w:rsidRPr="004F7307">
        <w:rPr>
          <w:rFonts w:ascii="Times New Roman" w:hAnsi="Times New Roman" w:cs="Times New Roman"/>
          <w:b w:val="0"/>
          <w:i w:val="0"/>
          <w:sz w:val="26"/>
          <w:szCs w:val="26"/>
        </w:rPr>
        <w:t>.</w:t>
      </w:r>
    </w:p>
    <w:p w:rsidR="00870348" w:rsidRPr="004F7307" w:rsidRDefault="00870348" w:rsidP="00CC4FDE">
      <w:pPr>
        <w:pStyle w:val="Recuodecorpodetexto"/>
        <w:ind w:left="0" w:firstLine="851"/>
        <w:rPr>
          <w:rFonts w:ascii="Times New Roman" w:hAnsi="Times New Roman" w:cs="Times New Roman"/>
          <w:b w:val="0"/>
          <w:i w:val="0"/>
          <w:sz w:val="26"/>
          <w:szCs w:val="26"/>
        </w:rPr>
      </w:pPr>
    </w:p>
    <w:p w:rsidR="00986163" w:rsidRPr="004F7307" w:rsidRDefault="002B730E" w:rsidP="00986163">
      <w:pPr>
        <w:ind w:firstLine="2127"/>
        <w:jc w:val="both"/>
        <w:rPr>
          <w:sz w:val="26"/>
          <w:szCs w:val="26"/>
        </w:rPr>
      </w:pPr>
      <w:r>
        <w:rPr>
          <w:sz w:val="26"/>
          <w:szCs w:val="26"/>
        </w:rPr>
        <w:t xml:space="preserve">A emenda prevê a inclusão do parágrafo único ao artigo 1º do referido projeto </w:t>
      </w:r>
      <w:r w:rsidR="008C48CC">
        <w:rPr>
          <w:sz w:val="26"/>
          <w:szCs w:val="26"/>
        </w:rPr>
        <w:t xml:space="preserve">apresentando </w:t>
      </w:r>
      <w:r>
        <w:rPr>
          <w:sz w:val="26"/>
          <w:szCs w:val="26"/>
        </w:rPr>
        <w:t xml:space="preserve">uma exceção à vedação de inauguração de obras públicas municipais, quando estas demonstrarem desde então a sua viabilidade no atendimento da população e </w:t>
      </w:r>
      <w:r w:rsidR="008500AA">
        <w:rPr>
          <w:sz w:val="26"/>
          <w:szCs w:val="26"/>
        </w:rPr>
        <w:t xml:space="preserve">suas </w:t>
      </w:r>
      <w:r>
        <w:rPr>
          <w:sz w:val="26"/>
          <w:szCs w:val="26"/>
        </w:rPr>
        <w:t xml:space="preserve">condições de uso, sempre em atenção ao fim que se </w:t>
      </w:r>
      <w:proofErr w:type="gramStart"/>
      <w:r>
        <w:rPr>
          <w:sz w:val="26"/>
          <w:szCs w:val="26"/>
        </w:rPr>
        <w:t>destinam</w:t>
      </w:r>
      <w:proofErr w:type="gramEnd"/>
      <w:r>
        <w:rPr>
          <w:sz w:val="26"/>
          <w:szCs w:val="26"/>
        </w:rPr>
        <w:t>, qual seja, o atendimento à população.</w:t>
      </w:r>
    </w:p>
    <w:p w:rsidR="00E8572B" w:rsidRPr="004F7307" w:rsidRDefault="00E8572B" w:rsidP="00B71C92">
      <w:pPr>
        <w:ind w:firstLine="2127"/>
        <w:jc w:val="both"/>
        <w:rPr>
          <w:sz w:val="26"/>
          <w:szCs w:val="26"/>
        </w:rPr>
      </w:pPr>
    </w:p>
    <w:p w:rsidR="00B71C92" w:rsidRPr="004F7307" w:rsidRDefault="00B71C92" w:rsidP="00B71C92">
      <w:pPr>
        <w:jc w:val="both"/>
        <w:outlineLvl w:val="0"/>
        <w:rPr>
          <w:sz w:val="26"/>
          <w:szCs w:val="26"/>
        </w:rPr>
      </w:pPr>
      <w:r w:rsidRPr="004F7307">
        <w:rPr>
          <w:sz w:val="26"/>
          <w:szCs w:val="26"/>
        </w:rPr>
        <w:tab/>
      </w:r>
      <w:r w:rsidRPr="004F7307">
        <w:rPr>
          <w:sz w:val="26"/>
          <w:szCs w:val="26"/>
        </w:rPr>
        <w:tab/>
      </w:r>
      <w:r w:rsidRPr="004F7307">
        <w:rPr>
          <w:sz w:val="26"/>
          <w:szCs w:val="26"/>
        </w:rPr>
        <w:tab/>
        <w:t>Em apertada síntese é o relato do necessário.</w:t>
      </w:r>
    </w:p>
    <w:p w:rsidR="002B730E" w:rsidRDefault="002B730E" w:rsidP="00B71C92">
      <w:pPr>
        <w:pStyle w:val="Corpodetexto"/>
        <w:spacing w:after="0"/>
        <w:jc w:val="center"/>
        <w:outlineLvl w:val="0"/>
        <w:rPr>
          <w:b/>
          <w:sz w:val="26"/>
          <w:szCs w:val="26"/>
          <w:u w:val="single"/>
        </w:rPr>
      </w:pPr>
    </w:p>
    <w:p w:rsidR="002B730E" w:rsidRDefault="002B730E" w:rsidP="00B71C92">
      <w:pPr>
        <w:pStyle w:val="Corpodetexto"/>
        <w:spacing w:after="0"/>
        <w:jc w:val="center"/>
        <w:outlineLvl w:val="0"/>
        <w:rPr>
          <w:b/>
          <w:sz w:val="26"/>
          <w:szCs w:val="26"/>
          <w:u w:val="single"/>
        </w:rPr>
      </w:pPr>
    </w:p>
    <w:p w:rsidR="002B730E" w:rsidRDefault="002B730E" w:rsidP="00B71C92">
      <w:pPr>
        <w:pStyle w:val="Corpodetexto"/>
        <w:spacing w:after="0"/>
        <w:jc w:val="center"/>
        <w:outlineLvl w:val="0"/>
        <w:rPr>
          <w:b/>
          <w:sz w:val="26"/>
          <w:szCs w:val="26"/>
          <w:u w:val="single"/>
        </w:rPr>
      </w:pPr>
    </w:p>
    <w:p w:rsidR="00B71C92" w:rsidRPr="004F7307" w:rsidRDefault="00B71C92" w:rsidP="00B71C92">
      <w:pPr>
        <w:pStyle w:val="Corpodetexto"/>
        <w:spacing w:after="0"/>
        <w:jc w:val="center"/>
        <w:outlineLvl w:val="0"/>
        <w:rPr>
          <w:b/>
          <w:sz w:val="26"/>
          <w:szCs w:val="26"/>
          <w:u w:val="single"/>
        </w:rPr>
      </w:pPr>
      <w:r w:rsidRPr="004F7307">
        <w:rPr>
          <w:b/>
          <w:sz w:val="26"/>
          <w:szCs w:val="26"/>
          <w:u w:val="single"/>
        </w:rPr>
        <w:t>FUNDAMENTAÇÃO</w:t>
      </w:r>
    </w:p>
    <w:p w:rsidR="00B71C92" w:rsidRPr="004F7307" w:rsidRDefault="00B71C92" w:rsidP="00B71C92">
      <w:pPr>
        <w:pStyle w:val="Corpodetexto"/>
        <w:spacing w:after="0"/>
        <w:rPr>
          <w:sz w:val="26"/>
          <w:szCs w:val="26"/>
        </w:rPr>
      </w:pPr>
    </w:p>
    <w:p w:rsidR="00D4422C" w:rsidRPr="00014532" w:rsidRDefault="00D4422C" w:rsidP="00D4422C">
      <w:pPr>
        <w:jc w:val="both"/>
        <w:rPr>
          <w:sz w:val="26"/>
          <w:szCs w:val="26"/>
        </w:rPr>
      </w:pPr>
      <w:r w:rsidRPr="00014532">
        <w:rPr>
          <w:sz w:val="26"/>
          <w:szCs w:val="26"/>
        </w:rPr>
        <w:lastRenderedPageBreak/>
        <w:tab/>
      </w:r>
      <w:r w:rsidRPr="00014532">
        <w:rPr>
          <w:sz w:val="26"/>
          <w:szCs w:val="26"/>
        </w:rPr>
        <w:tab/>
      </w:r>
      <w:r w:rsidRPr="00014532">
        <w:rPr>
          <w:sz w:val="26"/>
          <w:szCs w:val="26"/>
        </w:rPr>
        <w:tab/>
        <w:t>A matéria versada na emenda modificativa em questão é de interesse local, aliado ao fato de que apresenta relação direta ao texto do projeto de lei complementar, razão pela qual se torna válida a iniciativa da vereadora autora.</w:t>
      </w:r>
    </w:p>
    <w:p w:rsidR="00DC7942" w:rsidRPr="00014532" w:rsidRDefault="00DC7942" w:rsidP="00DC7942">
      <w:pPr>
        <w:jc w:val="both"/>
        <w:rPr>
          <w:sz w:val="26"/>
          <w:szCs w:val="26"/>
        </w:rPr>
      </w:pPr>
    </w:p>
    <w:p w:rsidR="00DC7942" w:rsidRDefault="00DC7942" w:rsidP="00DC7942">
      <w:pPr>
        <w:jc w:val="both"/>
        <w:rPr>
          <w:sz w:val="26"/>
          <w:szCs w:val="26"/>
        </w:rPr>
      </w:pPr>
      <w:r w:rsidRPr="00014532">
        <w:rPr>
          <w:sz w:val="26"/>
          <w:szCs w:val="26"/>
        </w:rPr>
        <w:tab/>
      </w:r>
      <w:r w:rsidRPr="00014532">
        <w:rPr>
          <w:sz w:val="26"/>
          <w:szCs w:val="26"/>
        </w:rPr>
        <w:tab/>
      </w:r>
      <w:r w:rsidRPr="00014532">
        <w:rPr>
          <w:sz w:val="26"/>
          <w:szCs w:val="26"/>
        </w:rPr>
        <w:tab/>
        <w:t xml:space="preserve">A </w:t>
      </w:r>
      <w:r>
        <w:rPr>
          <w:sz w:val="26"/>
          <w:szCs w:val="26"/>
        </w:rPr>
        <w:t xml:space="preserve">inclusão ora proposta mostra-se eficaz já que prevê a exceção da vedação de inauguração de obras públicas e sua efetiva utilização pela população, somente quando estas já demonstrarem sua viabilidade técnica comprovada e </w:t>
      </w:r>
      <w:r w:rsidR="008500AA">
        <w:rPr>
          <w:sz w:val="26"/>
          <w:szCs w:val="26"/>
        </w:rPr>
        <w:t xml:space="preserve">sua </w:t>
      </w:r>
      <w:r>
        <w:rPr>
          <w:sz w:val="26"/>
          <w:szCs w:val="26"/>
        </w:rPr>
        <w:t>plena condição de uso, mesmo quando não estiver de acordo com o projeto oficial ou adaptação do projeto final.</w:t>
      </w:r>
    </w:p>
    <w:p w:rsidR="00DC7942" w:rsidRDefault="00DC7942" w:rsidP="00DC7942">
      <w:pPr>
        <w:jc w:val="both"/>
        <w:rPr>
          <w:sz w:val="26"/>
          <w:szCs w:val="26"/>
        </w:rPr>
      </w:pPr>
    </w:p>
    <w:p w:rsidR="00DC7942" w:rsidRDefault="00DC7942" w:rsidP="00DC7942">
      <w:pPr>
        <w:jc w:val="both"/>
        <w:rPr>
          <w:sz w:val="26"/>
          <w:szCs w:val="26"/>
        </w:rPr>
      </w:pPr>
      <w:r>
        <w:rPr>
          <w:sz w:val="26"/>
          <w:szCs w:val="26"/>
        </w:rPr>
        <w:tab/>
      </w:r>
      <w:r>
        <w:rPr>
          <w:sz w:val="26"/>
          <w:szCs w:val="26"/>
        </w:rPr>
        <w:tab/>
      </w:r>
      <w:r>
        <w:rPr>
          <w:sz w:val="26"/>
          <w:szCs w:val="26"/>
        </w:rPr>
        <w:tab/>
        <w:t xml:space="preserve">O objeto da presente emenda é impedir que a burocracia </w:t>
      </w:r>
      <w:proofErr w:type="gramStart"/>
      <w:r>
        <w:rPr>
          <w:sz w:val="26"/>
          <w:szCs w:val="26"/>
        </w:rPr>
        <w:t>possa</w:t>
      </w:r>
      <w:proofErr w:type="gramEnd"/>
      <w:r>
        <w:rPr>
          <w:sz w:val="26"/>
          <w:szCs w:val="26"/>
        </w:rPr>
        <w:t xml:space="preserve"> gerar prejuízos ao atendimento da população em obras que, por muitas vezes, dependem de adaptações ao projeto final ou finalizações estéticas e visuais, mas que já conferem amplas condições de atendimento ao fim que destinam.</w:t>
      </w:r>
    </w:p>
    <w:p w:rsidR="00DC7942" w:rsidRDefault="00DC7942" w:rsidP="00DC7942">
      <w:pPr>
        <w:jc w:val="both"/>
        <w:rPr>
          <w:sz w:val="26"/>
          <w:szCs w:val="26"/>
        </w:rPr>
      </w:pPr>
    </w:p>
    <w:p w:rsidR="00DC7942" w:rsidRPr="00014532" w:rsidRDefault="00DC7942" w:rsidP="00DC7942">
      <w:pPr>
        <w:jc w:val="both"/>
        <w:rPr>
          <w:sz w:val="26"/>
          <w:szCs w:val="26"/>
        </w:rPr>
      </w:pPr>
      <w:r w:rsidRPr="00014532">
        <w:rPr>
          <w:sz w:val="26"/>
          <w:szCs w:val="26"/>
        </w:rPr>
        <w:tab/>
      </w:r>
      <w:r w:rsidRPr="00014532">
        <w:rPr>
          <w:sz w:val="26"/>
          <w:szCs w:val="26"/>
        </w:rPr>
        <w:tab/>
      </w:r>
      <w:r w:rsidRPr="00014532">
        <w:rPr>
          <w:sz w:val="26"/>
          <w:szCs w:val="26"/>
        </w:rPr>
        <w:tab/>
        <w:t xml:space="preserve">Assim, não há objeção quanto à constitucionalidade e legalidade da emenda </w:t>
      </w:r>
      <w:r>
        <w:rPr>
          <w:sz w:val="26"/>
          <w:szCs w:val="26"/>
        </w:rPr>
        <w:t xml:space="preserve">aditiva </w:t>
      </w:r>
      <w:proofErr w:type="gramStart"/>
      <w:r w:rsidRPr="00014532">
        <w:rPr>
          <w:sz w:val="26"/>
          <w:szCs w:val="26"/>
        </w:rPr>
        <w:t>nº.</w:t>
      </w:r>
      <w:proofErr w:type="gramEnd"/>
      <w:r w:rsidRPr="00014532">
        <w:rPr>
          <w:sz w:val="26"/>
          <w:szCs w:val="26"/>
        </w:rPr>
        <w:t>0</w:t>
      </w:r>
      <w:r>
        <w:rPr>
          <w:sz w:val="26"/>
          <w:szCs w:val="26"/>
        </w:rPr>
        <w:t>1</w:t>
      </w:r>
      <w:r w:rsidRPr="00014532">
        <w:rPr>
          <w:sz w:val="26"/>
          <w:szCs w:val="26"/>
        </w:rPr>
        <w:t xml:space="preserve">, haja vista a licitude de sua autoria e materialidade. De outro lado, a emenda </w:t>
      </w:r>
      <w:r w:rsidR="00251FAE">
        <w:rPr>
          <w:sz w:val="26"/>
          <w:szCs w:val="26"/>
        </w:rPr>
        <w:t>c</w:t>
      </w:r>
      <w:r w:rsidRPr="00014532">
        <w:rPr>
          <w:sz w:val="26"/>
          <w:szCs w:val="26"/>
        </w:rPr>
        <w:t>umpre os requisitos exigidos na legislação em vigor, estando garantida a sua juridicidade.</w:t>
      </w:r>
    </w:p>
    <w:p w:rsidR="004D37FA" w:rsidRPr="00014532" w:rsidRDefault="004D37FA" w:rsidP="004D37FA">
      <w:pPr>
        <w:jc w:val="both"/>
        <w:rPr>
          <w:sz w:val="26"/>
          <w:szCs w:val="26"/>
        </w:rPr>
      </w:pPr>
    </w:p>
    <w:p w:rsidR="004D37FA" w:rsidRPr="00014532" w:rsidRDefault="004D37FA" w:rsidP="004D37FA">
      <w:pPr>
        <w:jc w:val="both"/>
        <w:rPr>
          <w:sz w:val="26"/>
          <w:szCs w:val="26"/>
        </w:rPr>
      </w:pPr>
      <w:r w:rsidRPr="00014532">
        <w:rPr>
          <w:sz w:val="26"/>
          <w:szCs w:val="26"/>
        </w:rPr>
        <w:tab/>
      </w:r>
      <w:r w:rsidRPr="00014532">
        <w:rPr>
          <w:sz w:val="26"/>
          <w:szCs w:val="26"/>
        </w:rPr>
        <w:tab/>
      </w:r>
      <w:r w:rsidRPr="00014532">
        <w:rPr>
          <w:sz w:val="26"/>
          <w:szCs w:val="26"/>
        </w:rPr>
        <w:tab/>
        <w:t>Por fim, a emenda encontra-se redigida em boa técnica legislativa, respeitados inclusive os preceitos da Lei Complementar 95, de 26.02.1998, atendendo aos requisitos legais necessários e indispensáveis exigidos, tanto pela legislação federal quanto municipal, estando aptos à tramitação, discussão e deliberação pelo Plenário.</w:t>
      </w:r>
    </w:p>
    <w:p w:rsidR="004D37FA" w:rsidRDefault="004D37FA" w:rsidP="004D37FA">
      <w:pPr>
        <w:jc w:val="both"/>
        <w:rPr>
          <w:sz w:val="26"/>
          <w:szCs w:val="26"/>
        </w:rPr>
      </w:pPr>
    </w:p>
    <w:p w:rsidR="004D37FA" w:rsidRPr="00014532" w:rsidRDefault="004D37FA" w:rsidP="004D37FA">
      <w:pPr>
        <w:jc w:val="center"/>
        <w:outlineLvl w:val="0"/>
        <w:rPr>
          <w:b/>
          <w:sz w:val="26"/>
          <w:szCs w:val="26"/>
          <w:u w:val="single"/>
        </w:rPr>
      </w:pPr>
      <w:r w:rsidRPr="00014532">
        <w:rPr>
          <w:b/>
          <w:sz w:val="26"/>
          <w:szCs w:val="26"/>
          <w:u w:val="single"/>
        </w:rPr>
        <w:t>CONCLUSÃO</w:t>
      </w:r>
    </w:p>
    <w:p w:rsidR="004D37FA" w:rsidRDefault="004D37FA" w:rsidP="004D37FA">
      <w:pPr>
        <w:jc w:val="both"/>
        <w:rPr>
          <w:sz w:val="26"/>
          <w:szCs w:val="26"/>
        </w:rPr>
      </w:pPr>
    </w:p>
    <w:p w:rsidR="004D37FA" w:rsidRPr="00014532" w:rsidRDefault="004D37FA" w:rsidP="004D37FA">
      <w:pPr>
        <w:jc w:val="both"/>
        <w:rPr>
          <w:sz w:val="26"/>
          <w:szCs w:val="26"/>
        </w:rPr>
      </w:pPr>
    </w:p>
    <w:p w:rsidR="004D37FA" w:rsidRPr="00014532" w:rsidRDefault="004D37FA" w:rsidP="004D37FA">
      <w:pPr>
        <w:jc w:val="both"/>
        <w:rPr>
          <w:sz w:val="26"/>
          <w:szCs w:val="26"/>
        </w:rPr>
      </w:pPr>
      <w:r w:rsidRPr="00014532">
        <w:rPr>
          <w:sz w:val="26"/>
          <w:szCs w:val="26"/>
        </w:rPr>
        <w:tab/>
      </w:r>
      <w:r w:rsidRPr="00014532">
        <w:rPr>
          <w:sz w:val="26"/>
          <w:szCs w:val="26"/>
        </w:rPr>
        <w:tab/>
      </w:r>
      <w:r w:rsidRPr="00014532">
        <w:rPr>
          <w:sz w:val="26"/>
          <w:szCs w:val="26"/>
        </w:rPr>
        <w:tab/>
        <w:t xml:space="preserve">Assim, somos pela constitucionalidade, legalidade, juridicidade e boa técnica legislativa da emenda </w:t>
      </w:r>
      <w:r>
        <w:rPr>
          <w:sz w:val="26"/>
          <w:szCs w:val="26"/>
        </w:rPr>
        <w:t xml:space="preserve">aditiva </w:t>
      </w:r>
      <w:proofErr w:type="gramStart"/>
      <w:r w:rsidRPr="00014532">
        <w:rPr>
          <w:sz w:val="26"/>
          <w:szCs w:val="26"/>
        </w:rPr>
        <w:t>nº.</w:t>
      </w:r>
      <w:proofErr w:type="gramEnd"/>
      <w:r w:rsidRPr="00014532">
        <w:rPr>
          <w:sz w:val="26"/>
          <w:szCs w:val="26"/>
        </w:rPr>
        <w:t>0</w:t>
      </w:r>
      <w:r>
        <w:rPr>
          <w:sz w:val="26"/>
          <w:szCs w:val="26"/>
        </w:rPr>
        <w:t xml:space="preserve">1 </w:t>
      </w:r>
      <w:r w:rsidRPr="00014532">
        <w:rPr>
          <w:sz w:val="26"/>
          <w:szCs w:val="26"/>
        </w:rPr>
        <w:t xml:space="preserve">ao Projeto de Lei nº </w:t>
      </w:r>
      <w:r>
        <w:rPr>
          <w:sz w:val="26"/>
          <w:szCs w:val="26"/>
        </w:rPr>
        <w:t>13</w:t>
      </w:r>
      <w:r w:rsidRPr="00014532">
        <w:rPr>
          <w:sz w:val="26"/>
          <w:szCs w:val="26"/>
        </w:rPr>
        <w:t>/2017, estando apta à tramitação, discussão e deliberação Plenária.</w:t>
      </w:r>
    </w:p>
    <w:p w:rsidR="004D37FA" w:rsidRDefault="004D37FA" w:rsidP="004D37FA">
      <w:pPr>
        <w:jc w:val="both"/>
        <w:rPr>
          <w:sz w:val="26"/>
          <w:szCs w:val="26"/>
        </w:rPr>
      </w:pPr>
    </w:p>
    <w:p w:rsidR="004D37FA" w:rsidRPr="00014532" w:rsidRDefault="004D37FA" w:rsidP="004D37FA">
      <w:pPr>
        <w:jc w:val="both"/>
        <w:rPr>
          <w:sz w:val="26"/>
          <w:szCs w:val="26"/>
        </w:rPr>
      </w:pPr>
    </w:p>
    <w:p w:rsidR="004D37FA" w:rsidRPr="008648AD" w:rsidRDefault="004D37FA" w:rsidP="004D37FA">
      <w:pPr>
        <w:jc w:val="both"/>
        <w:outlineLvl w:val="0"/>
        <w:rPr>
          <w:sz w:val="26"/>
          <w:szCs w:val="26"/>
        </w:rPr>
      </w:pPr>
      <w:r w:rsidRPr="00014532">
        <w:rPr>
          <w:sz w:val="26"/>
          <w:szCs w:val="26"/>
        </w:rPr>
        <w:tab/>
      </w:r>
      <w:r w:rsidRPr="00014532">
        <w:rPr>
          <w:sz w:val="26"/>
          <w:szCs w:val="26"/>
        </w:rPr>
        <w:tab/>
      </w:r>
      <w:r w:rsidRPr="00014532">
        <w:rPr>
          <w:sz w:val="26"/>
          <w:szCs w:val="26"/>
        </w:rPr>
        <w:tab/>
        <w:t xml:space="preserve">Este é o parecer </w:t>
      </w:r>
      <w:proofErr w:type="gramStart"/>
      <w:r w:rsidRPr="00014532">
        <w:rPr>
          <w:i/>
          <w:sz w:val="26"/>
          <w:szCs w:val="26"/>
        </w:rPr>
        <w:t>sub</w:t>
      </w:r>
      <w:r w:rsidRPr="00014532">
        <w:rPr>
          <w:sz w:val="26"/>
          <w:szCs w:val="26"/>
        </w:rPr>
        <w:t xml:space="preserve"> censura</w:t>
      </w:r>
      <w:proofErr w:type="gramEnd"/>
      <w:r w:rsidRPr="00014532">
        <w:rPr>
          <w:sz w:val="26"/>
          <w:szCs w:val="26"/>
        </w:rPr>
        <w:t>!</w:t>
      </w:r>
    </w:p>
    <w:p w:rsidR="004D37FA" w:rsidRPr="008648AD" w:rsidRDefault="004D37FA" w:rsidP="004D37FA">
      <w:pPr>
        <w:jc w:val="both"/>
        <w:rPr>
          <w:sz w:val="26"/>
          <w:szCs w:val="26"/>
        </w:rPr>
      </w:pPr>
    </w:p>
    <w:p w:rsidR="004D37FA" w:rsidRPr="008648AD" w:rsidRDefault="004D37FA" w:rsidP="004D37FA">
      <w:pPr>
        <w:jc w:val="center"/>
        <w:outlineLvl w:val="0"/>
        <w:rPr>
          <w:b/>
          <w:sz w:val="26"/>
          <w:szCs w:val="26"/>
        </w:rPr>
      </w:pPr>
      <w:r w:rsidRPr="008648AD">
        <w:rPr>
          <w:b/>
          <w:sz w:val="26"/>
          <w:szCs w:val="26"/>
        </w:rPr>
        <w:t xml:space="preserve">Cláudio (MG), </w:t>
      </w:r>
      <w:r>
        <w:rPr>
          <w:b/>
          <w:sz w:val="26"/>
          <w:szCs w:val="26"/>
        </w:rPr>
        <w:t>25</w:t>
      </w:r>
      <w:r w:rsidRPr="008648AD">
        <w:rPr>
          <w:b/>
          <w:sz w:val="26"/>
          <w:szCs w:val="26"/>
        </w:rPr>
        <w:t xml:space="preserve"> de </w:t>
      </w:r>
      <w:r>
        <w:rPr>
          <w:b/>
          <w:sz w:val="26"/>
          <w:szCs w:val="26"/>
        </w:rPr>
        <w:t xml:space="preserve">setembro </w:t>
      </w:r>
      <w:r w:rsidRPr="008648AD">
        <w:rPr>
          <w:b/>
          <w:sz w:val="26"/>
          <w:szCs w:val="26"/>
        </w:rPr>
        <w:t>de 2017.</w:t>
      </w:r>
    </w:p>
    <w:p w:rsidR="004D37FA" w:rsidRPr="008648AD" w:rsidRDefault="004D37FA" w:rsidP="004D37FA">
      <w:pPr>
        <w:jc w:val="center"/>
        <w:rPr>
          <w:b/>
          <w:sz w:val="26"/>
          <w:szCs w:val="26"/>
        </w:rPr>
      </w:pPr>
    </w:p>
    <w:p w:rsidR="004D37FA" w:rsidRDefault="004D37FA" w:rsidP="004D37FA">
      <w:pPr>
        <w:rPr>
          <w:b/>
          <w:sz w:val="26"/>
          <w:szCs w:val="26"/>
        </w:rPr>
      </w:pPr>
    </w:p>
    <w:p w:rsidR="004D37FA" w:rsidRPr="008648AD" w:rsidRDefault="004D37FA" w:rsidP="004D37FA">
      <w:pPr>
        <w:rPr>
          <w:b/>
          <w:sz w:val="26"/>
          <w:szCs w:val="26"/>
        </w:rPr>
      </w:pPr>
    </w:p>
    <w:p w:rsidR="004D37FA" w:rsidRPr="008648AD" w:rsidRDefault="004D37FA" w:rsidP="004D37FA">
      <w:pPr>
        <w:jc w:val="center"/>
        <w:outlineLvl w:val="0"/>
        <w:rPr>
          <w:b/>
          <w:sz w:val="26"/>
          <w:szCs w:val="26"/>
        </w:rPr>
      </w:pPr>
      <w:r w:rsidRPr="008648AD">
        <w:rPr>
          <w:b/>
          <w:sz w:val="26"/>
          <w:szCs w:val="26"/>
        </w:rPr>
        <w:t>André Fernandes de Castro</w:t>
      </w:r>
    </w:p>
    <w:p w:rsidR="004D37FA" w:rsidRPr="008648AD" w:rsidRDefault="004D37FA" w:rsidP="004D37FA">
      <w:pPr>
        <w:jc w:val="center"/>
        <w:rPr>
          <w:b/>
          <w:sz w:val="26"/>
          <w:szCs w:val="26"/>
        </w:rPr>
      </w:pPr>
      <w:r w:rsidRPr="008648AD">
        <w:rPr>
          <w:b/>
          <w:sz w:val="26"/>
          <w:szCs w:val="26"/>
        </w:rPr>
        <w:t>OAB-MG 96.637</w:t>
      </w:r>
    </w:p>
    <w:p w:rsidR="009B09B5" w:rsidRPr="004F7307" w:rsidRDefault="004D37FA" w:rsidP="00F83033">
      <w:pPr>
        <w:jc w:val="center"/>
        <w:rPr>
          <w:b/>
          <w:sz w:val="26"/>
          <w:szCs w:val="26"/>
        </w:rPr>
      </w:pPr>
      <w:r w:rsidRPr="008648AD">
        <w:rPr>
          <w:b/>
          <w:sz w:val="26"/>
          <w:szCs w:val="26"/>
        </w:rPr>
        <w:t>Assessoria Jurídica</w:t>
      </w:r>
    </w:p>
    <w:sectPr w:rsidR="009B09B5" w:rsidRPr="004F7307" w:rsidSect="00142B2B">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CF" w:rsidRDefault="00AF62CF" w:rsidP="005953A0">
      <w:r>
        <w:separator/>
      </w:r>
    </w:p>
  </w:endnote>
  <w:endnote w:type="continuationSeparator" w:id="0">
    <w:p w:rsidR="00AF62CF" w:rsidRDefault="00AF62CF"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A" w:rsidRDefault="00D3227E" w:rsidP="00142B2B">
    <w:pPr>
      <w:pStyle w:val="Rodap"/>
      <w:ind w:right="-828"/>
      <w:jc w:val="right"/>
    </w:pPr>
    <w:r>
      <w:fldChar w:fldCharType="begin"/>
    </w:r>
    <w:r>
      <w:instrText xml:space="preserve"> PAGE   \* MERGEFORMAT </w:instrText>
    </w:r>
    <w:r>
      <w:fldChar w:fldCharType="separate"/>
    </w:r>
    <w:r w:rsidR="008B7089">
      <w:rPr>
        <w:noProof/>
      </w:rPr>
      <w:t>1</w:t>
    </w:r>
    <w:r>
      <w:rPr>
        <w:noProof/>
      </w:rPr>
      <w:fldChar w:fldCharType="end"/>
    </w:r>
    <w:r w:rsidR="00F379BA">
      <w:t>/</w:t>
    </w:r>
    <w:r w:rsidR="00554AAD">
      <w:rPr>
        <w:rStyle w:val="Nmerodepgina"/>
      </w:rPr>
      <w:fldChar w:fldCharType="begin"/>
    </w:r>
    <w:r w:rsidR="00F379BA">
      <w:rPr>
        <w:rStyle w:val="Nmerodepgina"/>
      </w:rPr>
      <w:instrText xml:space="preserve"> NUMPAGES </w:instrText>
    </w:r>
    <w:r w:rsidR="00554AAD">
      <w:rPr>
        <w:rStyle w:val="Nmerodepgina"/>
      </w:rPr>
      <w:fldChar w:fldCharType="separate"/>
    </w:r>
    <w:r w:rsidR="008B7089">
      <w:rPr>
        <w:rStyle w:val="Nmerodepgina"/>
        <w:noProof/>
      </w:rPr>
      <w:t>2</w:t>
    </w:r>
    <w:r w:rsidR="00554AAD">
      <w:rPr>
        <w:rStyle w:val="Nmerodepgina"/>
      </w:rPr>
      <w:fldChar w:fldCharType="end"/>
    </w:r>
  </w:p>
  <w:p w:rsidR="00F379BA" w:rsidRDefault="00F37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CF" w:rsidRDefault="00AF62CF" w:rsidP="005953A0">
      <w:r>
        <w:separator/>
      </w:r>
    </w:p>
  </w:footnote>
  <w:footnote w:type="continuationSeparator" w:id="0">
    <w:p w:rsidR="00AF62CF" w:rsidRDefault="00AF62CF"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02C31"/>
    <w:rsid w:val="00011115"/>
    <w:rsid w:val="000240D1"/>
    <w:rsid w:val="000240D2"/>
    <w:rsid w:val="00026969"/>
    <w:rsid w:val="00035F8B"/>
    <w:rsid w:val="00040578"/>
    <w:rsid w:val="00041831"/>
    <w:rsid w:val="000658B3"/>
    <w:rsid w:val="00067D39"/>
    <w:rsid w:val="0009062B"/>
    <w:rsid w:val="00092C8B"/>
    <w:rsid w:val="000A1D05"/>
    <w:rsid w:val="000A2DF4"/>
    <w:rsid w:val="000A5B57"/>
    <w:rsid w:val="000B1352"/>
    <w:rsid w:val="000B24D0"/>
    <w:rsid w:val="000B3AF0"/>
    <w:rsid w:val="000C47CA"/>
    <w:rsid w:val="000C7A66"/>
    <w:rsid w:val="000D4638"/>
    <w:rsid w:val="000D56C4"/>
    <w:rsid w:val="000F29A7"/>
    <w:rsid w:val="000F5839"/>
    <w:rsid w:val="00124A46"/>
    <w:rsid w:val="0012506E"/>
    <w:rsid w:val="001310E2"/>
    <w:rsid w:val="001310FE"/>
    <w:rsid w:val="001331FB"/>
    <w:rsid w:val="00135620"/>
    <w:rsid w:val="00137BA7"/>
    <w:rsid w:val="00142B2B"/>
    <w:rsid w:val="00145807"/>
    <w:rsid w:val="00154D16"/>
    <w:rsid w:val="001557FB"/>
    <w:rsid w:val="00160C46"/>
    <w:rsid w:val="00161F2E"/>
    <w:rsid w:val="0016300D"/>
    <w:rsid w:val="00167E99"/>
    <w:rsid w:val="00170CEF"/>
    <w:rsid w:val="00177320"/>
    <w:rsid w:val="001837CD"/>
    <w:rsid w:val="001902B1"/>
    <w:rsid w:val="00191D3E"/>
    <w:rsid w:val="00196B29"/>
    <w:rsid w:val="001A7D99"/>
    <w:rsid w:val="001B027D"/>
    <w:rsid w:val="001B044A"/>
    <w:rsid w:val="001B1B1D"/>
    <w:rsid w:val="001C6A36"/>
    <w:rsid w:val="001D7735"/>
    <w:rsid w:val="001E53E0"/>
    <w:rsid w:val="001F2F9B"/>
    <w:rsid w:val="001F4EBE"/>
    <w:rsid w:val="00207B2D"/>
    <w:rsid w:val="00210D48"/>
    <w:rsid w:val="002117ED"/>
    <w:rsid w:val="0022003F"/>
    <w:rsid w:val="00250645"/>
    <w:rsid w:val="00251FAE"/>
    <w:rsid w:val="00260C2A"/>
    <w:rsid w:val="00270267"/>
    <w:rsid w:val="002913D8"/>
    <w:rsid w:val="002A43C5"/>
    <w:rsid w:val="002A476C"/>
    <w:rsid w:val="002B730E"/>
    <w:rsid w:val="002C133B"/>
    <w:rsid w:val="002C37C9"/>
    <w:rsid w:val="002C3844"/>
    <w:rsid w:val="002D0FCC"/>
    <w:rsid w:val="002D5E5D"/>
    <w:rsid w:val="002D6850"/>
    <w:rsid w:val="002E7032"/>
    <w:rsid w:val="00312DD9"/>
    <w:rsid w:val="00316B1A"/>
    <w:rsid w:val="00323C8E"/>
    <w:rsid w:val="00331152"/>
    <w:rsid w:val="0033129B"/>
    <w:rsid w:val="00347D47"/>
    <w:rsid w:val="00362508"/>
    <w:rsid w:val="003645FC"/>
    <w:rsid w:val="0036537E"/>
    <w:rsid w:val="00367AEC"/>
    <w:rsid w:val="00390A59"/>
    <w:rsid w:val="00391305"/>
    <w:rsid w:val="00397355"/>
    <w:rsid w:val="003B4934"/>
    <w:rsid w:val="003B68FE"/>
    <w:rsid w:val="003D3E4C"/>
    <w:rsid w:val="003D7C5A"/>
    <w:rsid w:val="003E167A"/>
    <w:rsid w:val="003E3B9F"/>
    <w:rsid w:val="003E72C9"/>
    <w:rsid w:val="0040760B"/>
    <w:rsid w:val="004154D6"/>
    <w:rsid w:val="00416434"/>
    <w:rsid w:val="0042642C"/>
    <w:rsid w:val="00442B65"/>
    <w:rsid w:val="00446FF5"/>
    <w:rsid w:val="00453859"/>
    <w:rsid w:val="0045545F"/>
    <w:rsid w:val="00462119"/>
    <w:rsid w:val="004738D1"/>
    <w:rsid w:val="00481C3C"/>
    <w:rsid w:val="00482EBA"/>
    <w:rsid w:val="00482FBE"/>
    <w:rsid w:val="00483475"/>
    <w:rsid w:val="00484F7A"/>
    <w:rsid w:val="00495D06"/>
    <w:rsid w:val="004B62E1"/>
    <w:rsid w:val="004C074D"/>
    <w:rsid w:val="004C7BE6"/>
    <w:rsid w:val="004D14CB"/>
    <w:rsid w:val="004D37FA"/>
    <w:rsid w:val="004E7915"/>
    <w:rsid w:val="004F589E"/>
    <w:rsid w:val="004F7307"/>
    <w:rsid w:val="00505D36"/>
    <w:rsid w:val="00511867"/>
    <w:rsid w:val="00517CB7"/>
    <w:rsid w:val="00532161"/>
    <w:rsid w:val="00554AAD"/>
    <w:rsid w:val="005825FC"/>
    <w:rsid w:val="00585F09"/>
    <w:rsid w:val="005904CB"/>
    <w:rsid w:val="005953A0"/>
    <w:rsid w:val="00597E35"/>
    <w:rsid w:val="005A31AD"/>
    <w:rsid w:val="005A7ABD"/>
    <w:rsid w:val="005B16EF"/>
    <w:rsid w:val="005B1A23"/>
    <w:rsid w:val="005C1E8F"/>
    <w:rsid w:val="005C621B"/>
    <w:rsid w:val="005D6980"/>
    <w:rsid w:val="005D6E4A"/>
    <w:rsid w:val="005F6F2D"/>
    <w:rsid w:val="00613D90"/>
    <w:rsid w:val="006441C3"/>
    <w:rsid w:val="00647E49"/>
    <w:rsid w:val="00657605"/>
    <w:rsid w:val="00661172"/>
    <w:rsid w:val="00663EB4"/>
    <w:rsid w:val="00684042"/>
    <w:rsid w:val="00684E6E"/>
    <w:rsid w:val="006943C2"/>
    <w:rsid w:val="006A35FF"/>
    <w:rsid w:val="006B2C32"/>
    <w:rsid w:val="006B38C1"/>
    <w:rsid w:val="006B3949"/>
    <w:rsid w:val="006B6787"/>
    <w:rsid w:val="006E0F19"/>
    <w:rsid w:val="00701D7D"/>
    <w:rsid w:val="00702C52"/>
    <w:rsid w:val="007035B4"/>
    <w:rsid w:val="0071591C"/>
    <w:rsid w:val="007408D8"/>
    <w:rsid w:val="00741AB4"/>
    <w:rsid w:val="00741EFD"/>
    <w:rsid w:val="00747F72"/>
    <w:rsid w:val="007629D1"/>
    <w:rsid w:val="007629DC"/>
    <w:rsid w:val="00767566"/>
    <w:rsid w:val="0078309F"/>
    <w:rsid w:val="00785BDC"/>
    <w:rsid w:val="00795072"/>
    <w:rsid w:val="007953D4"/>
    <w:rsid w:val="007A0C42"/>
    <w:rsid w:val="007A1B4E"/>
    <w:rsid w:val="007B7A84"/>
    <w:rsid w:val="007C43AF"/>
    <w:rsid w:val="007D2622"/>
    <w:rsid w:val="007D2753"/>
    <w:rsid w:val="007D3F3E"/>
    <w:rsid w:val="007D4F9C"/>
    <w:rsid w:val="007D7907"/>
    <w:rsid w:val="007E4E25"/>
    <w:rsid w:val="007E7AF0"/>
    <w:rsid w:val="00802806"/>
    <w:rsid w:val="008146EC"/>
    <w:rsid w:val="008149B3"/>
    <w:rsid w:val="008309A8"/>
    <w:rsid w:val="00846A3E"/>
    <w:rsid w:val="008500AA"/>
    <w:rsid w:val="00870348"/>
    <w:rsid w:val="00871179"/>
    <w:rsid w:val="00871F47"/>
    <w:rsid w:val="00872135"/>
    <w:rsid w:val="008B7089"/>
    <w:rsid w:val="008B788F"/>
    <w:rsid w:val="008C48CC"/>
    <w:rsid w:val="008C4FD5"/>
    <w:rsid w:val="008D4258"/>
    <w:rsid w:val="008D7FCB"/>
    <w:rsid w:val="009105CD"/>
    <w:rsid w:val="009113E1"/>
    <w:rsid w:val="00915573"/>
    <w:rsid w:val="00916120"/>
    <w:rsid w:val="009256B4"/>
    <w:rsid w:val="009347D4"/>
    <w:rsid w:val="009635C8"/>
    <w:rsid w:val="009776DA"/>
    <w:rsid w:val="009817CC"/>
    <w:rsid w:val="00986163"/>
    <w:rsid w:val="00990077"/>
    <w:rsid w:val="00990391"/>
    <w:rsid w:val="00990CB0"/>
    <w:rsid w:val="0099229D"/>
    <w:rsid w:val="00993F7B"/>
    <w:rsid w:val="009A25EA"/>
    <w:rsid w:val="009B09B5"/>
    <w:rsid w:val="009D775D"/>
    <w:rsid w:val="009E3D80"/>
    <w:rsid w:val="009E51F4"/>
    <w:rsid w:val="009F609D"/>
    <w:rsid w:val="00A02311"/>
    <w:rsid w:val="00A05A56"/>
    <w:rsid w:val="00A10D0F"/>
    <w:rsid w:val="00A13F6E"/>
    <w:rsid w:val="00A1655F"/>
    <w:rsid w:val="00A61236"/>
    <w:rsid w:val="00A63247"/>
    <w:rsid w:val="00A7549A"/>
    <w:rsid w:val="00A80411"/>
    <w:rsid w:val="00A85D07"/>
    <w:rsid w:val="00AA195F"/>
    <w:rsid w:val="00AA7803"/>
    <w:rsid w:val="00AB53AF"/>
    <w:rsid w:val="00AB7E44"/>
    <w:rsid w:val="00AE14EC"/>
    <w:rsid w:val="00AE4EE3"/>
    <w:rsid w:val="00AF3D49"/>
    <w:rsid w:val="00AF62CF"/>
    <w:rsid w:val="00B202E5"/>
    <w:rsid w:val="00B23387"/>
    <w:rsid w:val="00B258EB"/>
    <w:rsid w:val="00B279F6"/>
    <w:rsid w:val="00B31B65"/>
    <w:rsid w:val="00B441DA"/>
    <w:rsid w:val="00B71C92"/>
    <w:rsid w:val="00B773D1"/>
    <w:rsid w:val="00B8199D"/>
    <w:rsid w:val="00B83582"/>
    <w:rsid w:val="00B86A5D"/>
    <w:rsid w:val="00B97FFB"/>
    <w:rsid w:val="00BA26A1"/>
    <w:rsid w:val="00BD34ED"/>
    <w:rsid w:val="00BE0EA8"/>
    <w:rsid w:val="00BE7521"/>
    <w:rsid w:val="00BF04B8"/>
    <w:rsid w:val="00C03DC3"/>
    <w:rsid w:val="00C13373"/>
    <w:rsid w:val="00C2637B"/>
    <w:rsid w:val="00C5177F"/>
    <w:rsid w:val="00C6473F"/>
    <w:rsid w:val="00C84707"/>
    <w:rsid w:val="00C8651A"/>
    <w:rsid w:val="00C95472"/>
    <w:rsid w:val="00CA4C72"/>
    <w:rsid w:val="00CA753E"/>
    <w:rsid w:val="00CB2F1A"/>
    <w:rsid w:val="00CC4FDE"/>
    <w:rsid w:val="00CE1D6B"/>
    <w:rsid w:val="00CE63D2"/>
    <w:rsid w:val="00CE6BA5"/>
    <w:rsid w:val="00CE6BF4"/>
    <w:rsid w:val="00CE7671"/>
    <w:rsid w:val="00CE7942"/>
    <w:rsid w:val="00D0388F"/>
    <w:rsid w:val="00D15010"/>
    <w:rsid w:val="00D17966"/>
    <w:rsid w:val="00D3227E"/>
    <w:rsid w:val="00D4422C"/>
    <w:rsid w:val="00D448AC"/>
    <w:rsid w:val="00D45F5B"/>
    <w:rsid w:val="00D60668"/>
    <w:rsid w:val="00D72389"/>
    <w:rsid w:val="00D74AAF"/>
    <w:rsid w:val="00D959B9"/>
    <w:rsid w:val="00DC5595"/>
    <w:rsid w:val="00DC7942"/>
    <w:rsid w:val="00DD20A3"/>
    <w:rsid w:val="00DD4917"/>
    <w:rsid w:val="00DD5192"/>
    <w:rsid w:val="00DE0F18"/>
    <w:rsid w:val="00DE2034"/>
    <w:rsid w:val="00DF55E1"/>
    <w:rsid w:val="00DF5BAC"/>
    <w:rsid w:val="00E31538"/>
    <w:rsid w:val="00E66F3A"/>
    <w:rsid w:val="00E8572B"/>
    <w:rsid w:val="00E90D25"/>
    <w:rsid w:val="00E92AB1"/>
    <w:rsid w:val="00EA1229"/>
    <w:rsid w:val="00EC206C"/>
    <w:rsid w:val="00ED0129"/>
    <w:rsid w:val="00EF2D9B"/>
    <w:rsid w:val="00F11E3B"/>
    <w:rsid w:val="00F2048C"/>
    <w:rsid w:val="00F204CC"/>
    <w:rsid w:val="00F25714"/>
    <w:rsid w:val="00F2651C"/>
    <w:rsid w:val="00F27ED9"/>
    <w:rsid w:val="00F379BA"/>
    <w:rsid w:val="00F50EE2"/>
    <w:rsid w:val="00F703D9"/>
    <w:rsid w:val="00F71795"/>
    <w:rsid w:val="00F83033"/>
    <w:rsid w:val="00F921E3"/>
    <w:rsid w:val="00F94DAA"/>
    <w:rsid w:val="00F96264"/>
    <w:rsid w:val="00FA5D64"/>
    <w:rsid w:val="00FC2EB8"/>
    <w:rsid w:val="00FC5969"/>
    <w:rsid w:val="00FC6630"/>
    <w:rsid w:val="00FD29F0"/>
    <w:rsid w:val="00FF2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2017-08-14T21:24:00Z</cp:lastPrinted>
  <dcterms:created xsi:type="dcterms:W3CDTF">2017-09-27T14:49:00Z</dcterms:created>
  <dcterms:modified xsi:type="dcterms:W3CDTF">2017-09-27T14:49:00Z</dcterms:modified>
</cp:coreProperties>
</file>