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D" w:rsidRPr="0065666A" w:rsidRDefault="00393493" w:rsidP="00393493">
      <w:pPr>
        <w:jc w:val="center"/>
        <w:rPr>
          <w:b/>
          <w:sz w:val="28"/>
          <w:szCs w:val="28"/>
          <w:u w:val="single"/>
        </w:rPr>
      </w:pPr>
      <w:r w:rsidRPr="0065666A">
        <w:rPr>
          <w:b/>
          <w:sz w:val="28"/>
          <w:szCs w:val="28"/>
          <w:u w:val="single"/>
        </w:rPr>
        <w:t>PARECER JURÍDICO</w:t>
      </w:r>
    </w:p>
    <w:p w:rsidR="00393493" w:rsidRDefault="00393493" w:rsidP="00393493">
      <w:pPr>
        <w:jc w:val="center"/>
        <w:rPr>
          <w:b/>
          <w:u w:val="single"/>
        </w:rPr>
      </w:pPr>
    </w:p>
    <w:p w:rsidR="00393493" w:rsidRPr="00393493" w:rsidRDefault="00393493" w:rsidP="0065666A">
      <w:pPr>
        <w:jc w:val="both"/>
        <w:rPr>
          <w:b/>
          <w:sz w:val="28"/>
        </w:rPr>
      </w:pPr>
      <w:r w:rsidRPr="00393493">
        <w:rPr>
          <w:b/>
          <w:sz w:val="28"/>
          <w:u w:val="single"/>
        </w:rPr>
        <w:t>REQUERENTE:</w:t>
      </w:r>
      <w:proofErr w:type="gramStart"/>
      <w:r w:rsidRPr="00393493">
        <w:rPr>
          <w:b/>
          <w:sz w:val="28"/>
          <w:u w:val="single"/>
        </w:rPr>
        <w:t xml:space="preserve"> </w:t>
      </w:r>
      <w:r w:rsidRPr="00393493">
        <w:rPr>
          <w:b/>
          <w:sz w:val="28"/>
        </w:rPr>
        <w:t xml:space="preserve"> </w:t>
      </w:r>
      <w:proofErr w:type="gramEnd"/>
      <w:r w:rsidRPr="00393493">
        <w:rPr>
          <w:b/>
          <w:sz w:val="28"/>
        </w:rPr>
        <w:t>CÂMARA MUNICIPAL DE CLÁUDIO, ESTADO DE MINAS GERAIS.</w:t>
      </w:r>
    </w:p>
    <w:p w:rsidR="00393493" w:rsidRPr="00393493" w:rsidRDefault="00393493" w:rsidP="0065666A">
      <w:pPr>
        <w:jc w:val="both"/>
        <w:rPr>
          <w:b/>
          <w:sz w:val="28"/>
        </w:rPr>
      </w:pPr>
      <w:r w:rsidRPr="00393493">
        <w:rPr>
          <w:b/>
          <w:sz w:val="28"/>
          <w:u w:val="single"/>
        </w:rPr>
        <w:t>SOLICITANTE: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PRESIDENTE DA CASA LEGISLATIVA.</w:t>
      </w:r>
    </w:p>
    <w:p w:rsidR="00393493" w:rsidRPr="00393493" w:rsidRDefault="00393493" w:rsidP="0065666A">
      <w:pPr>
        <w:jc w:val="both"/>
        <w:rPr>
          <w:b/>
          <w:sz w:val="28"/>
        </w:rPr>
      </w:pPr>
      <w:r w:rsidRPr="00393493">
        <w:rPr>
          <w:b/>
          <w:sz w:val="28"/>
          <w:u w:val="single"/>
        </w:rPr>
        <w:t>ASSUNTO:</w:t>
      </w:r>
      <w:proofErr w:type="gramStart"/>
      <w:r>
        <w:rPr>
          <w:b/>
          <w:sz w:val="28"/>
          <w:u w:val="single"/>
        </w:rPr>
        <w:t xml:space="preserve">  </w:t>
      </w:r>
      <w:proofErr w:type="gramEnd"/>
      <w:r>
        <w:rPr>
          <w:b/>
          <w:sz w:val="28"/>
        </w:rPr>
        <w:t>Projeto de Lei 03/2017, de 16.02.2017, de autoria do poder Executivo que “ Altera dispositivos da Lei n° 633 de 10 de abril de 1994, e da outras providências.</w:t>
      </w:r>
    </w:p>
    <w:p w:rsidR="00393493" w:rsidRPr="00393493" w:rsidRDefault="00393493" w:rsidP="0065666A">
      <w:pPr>
        <w:jc w:val="both"/>
        <w:rPr>
          <w:b/>
          <w:sz w:val="28"/>
        </w:rPr>
      </w:pPr>
      <w:r w:rsidRPr="00393493">
        <w:rPr>
          <w:b/>
          <w:sz w:val="28"/>
          <w:u w:val="single"/>
        </w:rPr>
        <w:t>PARECERISTA: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André Fernandes de Castro.</w:t>
      </w:r>
    </w:p>
    <w:p w:rsidR="00393493" w:rsidRDefault="00393493" w:rsidP="00393493">
      <w:pPr>
        <w:rPr>
          <w:b/>
          <w:u w:val="single"/>
        </w:rPr>
      </w:pPr>
    </w:p>
    <w:p w:rsidR="00393493" w:rsidRDefault="00393493" w:rsidP="00393493">
      <w:pPr>
        <w:jc w:val="center"/>
        <w:rPr>
          <w:b/>
          <w:sz w:val="28"/>
          <w:u w:val="single"/>
        </w:rPr>
      </w:pPr>
      <w:r w:rsidRPr="00393493">
        <w:rPr>
          <w:b/>
          <w:sz w:val="28"/>
          <w:u w:val="single"/>
        </w:rPr>
        <w:t>RELATÓRIO</w:t>
      </w:r>
    </w:p>
    <w:p w:rsidR="00393493" w:rsidRDefault="00393493" w:rsidP="00950FF7">
      <w:pPr>
        <w:jc w:val="both"/>
        <w:rPr>
          <w:b/>
          <w:sz w:val="28"/>
          <w:u w:val="single"/>
        </w:rPr>
      </w:pPr>
    </w:p>
    <w:p w:rsidR="00393493" w:rsidRDefault="00393493" w:rsidP="0065666A">
      <w:pPr>
        <w:ind w:firstLine="141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950FF7">
        <w:rPr>
          <w:sz w:val="28"/>
          <w:szCs w:val="28"/>
        </w:rPr>
        <w:t>Consulta-nos a requerente, através de sua Presidência, sobre a constitucionalidade, legalidade, juridicidade e boa técnica legislativa do Projeto de Lei epigrafado, de autoria do Poder Executivo, que Altera dispositivos da Lei n° 633 de 10 de abril de 1994, e da outras providências.</w:t>
      </w:r>
    </w:p>
    <w:p w:rsidR="00950FF7" w:rsidRDefault="00950FF7" w:rsidP="0065666A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 município de Cláudio com este projeto visa buscar a autorização para que o Poder Executivo possa aumentar o subsídio mensal dos 05 (cinco) membros do Conselho Tutelar do município, sob o argumento da relevância social do trabalho exercido pelos ocupantes da função.</w:t>
      </w:r>
    </w:p>
    <w:p w:rsidR="00950FF7" w:rsidRDefault="00950FF7" w:rsidP="0065666A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Anexa ao projeto de Lei o relatório de impacto orçamentário e financeiro do período 2017/2019, informando a inexistência de aumento concreto no período, se comparado aos grandes avanços e à dedicação dos conselheiros atuantes.</w:t>
      </w:r>
    </w:p>
    <w:p w:rsidR="00950FF7" w:rsidRPr="0065666A" w:rsidRDefault="00950FF7" w:rsidP="00393493">
      <w:pPr>
        <w:ind w:left="708" w:firstLine="708"/>
        <w:jc w:val="both"/>
        <w:rPr>
          <w:sz w:val="8"/>
          <w:szCs w:val="28"/>
        </w:rPr>
      </w:pPr>
    </w:p>
    <w:p w:rsidR="00950FF7" w:rsidRDefault="00950FF7" w:rsidP="0065666A">
      <w:pPr>
        <w:ind w:firstLine="1701"/>
        <w:rPr>
          <w:sz w:val="28"/>
          <w:szCs w:val="28"/>
        </w:rPr>
      </w:pPr>
      <w:r>
        <w:rPr>
          <w:sz w:val="28"/>
          <w:szCs w:val="28"/>
        </w:rPr>
        <w:t>Em apertada síntese é o relato do necessário.</w:t>
      </w:r>
    </w:p>
    <w:p w:rsidR="00950FF7" w:rsidRDefault="00950FF7" w:rsidP="0065666A">
      <w:pPr>
        <w:ind w:firstLine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FUNDAMENTAÇÃO</w:t>
      </w:r>
    </w:p>
    <w:p w:rsidR="00950FF7" w:rsidRDefault="00950FF7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A matéria versada no projeto em questão é de interesse local, aliado ao fato de que a sua iniciativa é de competência privativa do Chefe Executivo nos termos do art. 29, incisos I e V, c/c </w:t>
      </w:r>
      <w:r w:rsidR="001D25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os</w:t>
      </w:r>
      <w:r w:rsidR="001D25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arts. </w:t>
      </w:r>
      <w:r w:rsidR="001D25BC">
        <w:rPr>
          <w:sz w:val="28"/>
          <w:szCs w:val="28"/>
        </w:rPr>
        <w:t xml:space="preserve"> </w:t>
      </w:r>
      <w:r>
        <w:rPr>
          <w:sz w:val="28"/>
          <w:szCs w:val="28"/>
        </w:rPr>
        <w:t>19, inciso XII, e 52, inciso I, todos da Lei Orgânica Municipal, além de não</w:t>
      </w:r>
      <w:r w:rsidR="001D25BC">
        <w:rPr>
          <w:sz w:val="28"/>
          <w:szCs w:val="28"/>
        </w:rPr>
        <w:t xml:space="preserve"> se enquadrar, nos termos do art. 33 desta Lei, no rol dos assuntos de competência exclusiva da Câmara.</w:t>
      </w:r>
    </w:p>
    <w:p w:rsidR="001D25BC" w:rsidRDefault="001D25BC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projeto de Lei visa alterar Altera dispositivos da Lei n°. 633 de 10 de abril de 1994, e da outras providências. Atualmente, os membros do Conselho Tutelar recebem subsídio mensal no valor de R$1.043,27 (um mil e quarenta e três reais e vinte e sete centavos) e o aumento, se aprovado por esta Casa, totalizaria um subsídio mensal de R$1.295,73 (</w:t>
      </w:r>
      <w:proofErr w:type="gramStart"/>
      <w:r>
        <w:rPr>
          <w:sz w:val="28"/>
          <w:szCs w:val="28"/>
        </w:rPr>
        <w:t>um mil</w:t>
      </w:r>
      <w:proofErr w:type="gramEnd"/>
      <w:r>
        <w:rPr>
          <w:sz w:val="28"/>
          <w:szCs w:val="28"/>
        </w:rPr>
        <w:t>, duzentos e noventa e cinco reais e setenta e três centavos).</w:t>
      </w:r>
    </w:p>
    <w:p w:rsidR="001D25BC" w:rsidRDefault="001D25BC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Inicialmente, segundo o relatório de impacto orçamentário e financeiro anexo ao projeto em questão, verifica - se que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 aumento do subsídio mensal dos Conselheiros Tutelares do Município ora almejado não fere os limites com despesas líquida pessoal no triênio 2017/2019. Portanto, </w:t>
      </w:r>
      <w:r w:rsidR="006E3C38">
        <w:rPr>
          <w:sz w:val="28"/>
          <w:szCs w:val="28"/>
        </w:rPr>
        <w:t>a matéria trazida no Projeto de Lei n° 03/2017 não se mostra divergente à Lei Complementar 101/2000 (Lei de Responsabilidade Fiscal), sendo previsível ao Poder Executivo a</w:t>
      </w:r>
      <w:proofErr w:type="gramStart"/>
      <w:r w:rsidR="006E3C38">
        <w:rPr>
          <w:sz w:val="28"/>
          <w:szCs w:val="28"/>
        </w:rPr>
        <w:t xml:space="preserve">   </w:t>
      </w:r>
      <w:proofErr w:type="gramEnd"/>
      <w:r w:rsidR="006E3C38">
        <w:rPr>
          <w:sz w:val="28"/>
          <w:szCs w:val="28"/>
        </w:rPr>
        <w:t>majoração e seus respectivos reajustes anuais, pelo mesmo índice do reajuste devido aos demais servidores públicos deste mesmo Poder.</w:t>
      </w:r>
    </w:p>
    <w:p w:rsidR="006E3C38" w:rsidRDefault="006E3C38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Lado outro, o notório trabalho desenvolvido pelos membros do Conselho Tutelar deste Município merece reconhecimento peculiar, pois é inquestionável o atendimento social por eles desenvolvido, atuando de forma prévia e /ou preliminar na busca dos interesses, garantias, segurança e direitos das crianças e adolescentes.</w:t>
      </w:r>
    </w:p>
    <w:p w:rsidR="006E3C38" w:rsidRDefault="006E3C38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Além disso, urge destacar que a atuação do Conselho Tutelar, através de seus conselheiros, consegue desaforar consideravelmente os trabalhos do Poder Judiciário, pois suas soluções administrativas e consensuais, em muitos casos, mostram-se definitivos e garantidos, evitando eventuais ações litigiosas.</w:t>
      </w:r>
    </w:p>
    <w:p w:rsidR="006E3C38" w:rsidRDefault="006E3C38" w:rsidP="00950FF7">
      <w:pPr>
        <w:jc w:val="both"/>
        <w:rPr>
          <w:sz w:val="28"/>
          <w:szCs w:val="28"/>
        </w:rPr>
      </w:pPr>
    </w:p>
    <w:p w:rsidR="006E3C38" w:rsidRDefault="0001259C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Entende este parecerista, portanto, de acordo com o aumento do subsídio mensal dos membros do Conselho Tutelar pelo Poder Executivo Municipal, uma vez que não os limites de despesa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líquida com pessoal, estabelecido na Lei de Responsabilidade Fiscal,     bem como em razão do efetivo e notório caráter social que os agentes    da função exerce para a sociedade.</w:t>
      </w:r>
    </w:p>
    <w:p w:rsidR="0001259C" w:rsidRDefault="0001259C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Portanto, nos termos de toda a legislação aplicável à espécie – Constituição Federal, Lei Orgânica e Regimento Interno desta Casa Legislativa – o projeto é legal e constitucional.</w:t>
      </w:r>
    </w:p>
    <w:p w:rsidR="0001259C" w:rsidRDefault="0001259C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Não há, portanto, objeção quanto à constitucionalidade e à legalidade do projeto. De outro lado cumpre os requisitos exigidos na legislação em vigor, estando garantida 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juridicidade deles.</w:t>
      </w:r>
    </w:p>
    <w:p w:rsidR="0001259C" w:rsidRDefault="0001259C" w:rsidP="00950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Por fim, o projeto encontra-se redigido em boa técnica legislativa, respeitado inclusive os preceitos </w:t>
      </w:r>
      <w:r w:rsidR="004D113D">
        <w:rPr>
          <w:sz w:val="28"/>
          <w:szCs w:val="28"/>
        </w:rPr>
        <w:t>da Lei Complementar 95, de 26.02.1998, atendendo aos requisitos legais necessários e     indispensáveis exigidos, tanto pela legislação federal quanto municipal, estando aptos à tramitação, discussão e deliberação pelo Plenário.</w:t>
      </w:r>
    </w:p>
    <w:p w:rsidR="004D113D" w:rsidRDefault="004D113D" w:rsidP="004D113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CONCLUSÃO</w:t>
      </w:r>
    </w:p>
    <w:p w:rsidR="004D113D" w:rsidRDefault="004D113D" w:rsidP="004D1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Assim, somos pela constitucionalidade, legalidade, juridicidade e boa técnica legislativa tanto do Projeto de Lei n° 03/2017, estando apto à tramitação, discussão e deliberação Plenária.</w:t>
      </w:r>
    </w:p>
    <w:p w:rsidR="004D113D" w:rsidRDefault="004D113D" w:rsidP="004D1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Este é o parecer </w:t>
      </w:r>
      <w:proofErr w:type="gramStart"/>
      <w:r w:rsidRPr="004D113D">
        <w:rPr>
          <w:i/>
          <w:sz w:val="28"/>
          <w:szCs w:val="28"/>
        </w:rPr>
        <w:t>sub</w:t>
      </w:r>
      <w:r>
        <w:rPr>
          <w:sz w:val="28"/>
          <w:szCs w:val="28"/>
        </w:rPr>
        <w:t xml:space="preserve"> censura</w:t>
      </w:r>
      <w:proofErr w:type="gramEnd"/>
      <w:r>
        <w:rPr>
          <w:sz w:val="28"/>
          <w:szCs w:val="28"/>
        </w:rPr>
        <w:t>!</w:t>
      </w:r>
    </w:p>
    <w:p w:rsidR="004D113D" w:rsidRDefault="004D113D" w:rsidP="004D113D">
      <w:pPr>
        <w:jc w:val="both"/>
        <w:rPr>
          <w:sz w:val="28"/>
          <w:szCs w:val="28"/>
        </w:rPr>
      </w:pPr>
    </w:p>
    <w:p w:rsidR="004D113D" w:rsidRDefault="004D113D" w:rsidP="004D1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Cláudio (MG), 14 de março de 2016.</w:t>
      </w:r>
    </w:p>
    <w:p w:rsidR="004D113D" w:rsidRDefault="004D113D" w:rsidP="004D113D">
      <w:pPr>
        <w:jc w:val="center"/>
        <w:rPr>
          <w:b/>
          <w:sz w:val="28"/>
          <w:szCs w:val="28"/>
        </w:rPr>
      </w:pPr>
    </w:p>
    <w:p w:rsidR="004D113D" w:rsidRDefault="004D113D" w:rsidP="004D1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Assessoria Jurídica                                                                                                  André Fernandes Castro                                                                                             OAB-MG 96.637</w:t>
      </w:r>
      <w:bookmarkStart w:id="0" w:name="_GoBack"/>
      <w:bookmarkEnd w:id="0"/>
    </w:p>
    <w:sectPr w:rsidR="004D1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93"/>
    <w:rsid w:val="0001259C"/>
    <w:rsid w:val="001A1262"/>
    <w:rsid w:val="001D25BC"/>
    <w:rsid w:val="00393493"/>
    <w:rsid w:val="00461E56"/>
    <w:rsid w:val="004D113D"/>
    <w:rsid w:val="0065666A"/>
    <w:rsid w:val="006E3C38"/>
    <w:rsid w:val="00706B6D"/>
    <w:rsid w:val="00950FF7"/>
    <w:rsid w:val="00CB030B"/>
    <w:rsid w:val="00D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dcterms:created xsi:type="dcterms:W3CDTF">2017-06-07T19:56:00Z</dcterms:created>
  <dcterms:modified xsi:type="dcterms:W3CDTF">2017-06-07T19:56:00Z</dcterms:modified>
</cp:coreProperties>
</file>