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A60D70">
        <w:rPr>
          <w:b w:val="0"/>
          <w:sz w:val="24"/>
          <w:szCs w:val="24"/>
        </w:rPr>
        <w:t>3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A60D70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A60D70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AE2F5A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D32C4A" w:rsidRPr="006C5984" w:rsidRDefault="00D32C4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A60D70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A60D70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A60D70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2C4A" w:rsidRDefault="00D32C4A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2C4A" w:rsidRDefault="00D32C4A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A60D7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A60D7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11.907,62 (onze mil, novecentos e sete reais e sessenta e dois centavos), ao Clube de Mães </w:t>
      </w:r>
      <w:proofErr w:type="spellStart"/>
      <w:r w:rsidRPr="00A60D70">
        <w:rPr>
          <w:rFonts w:ascii="Times New Roman" w:hAnsi="Times New Roman"/>
          <w:sz w:val="24"/>
          <w:szCs w:val="24"/>
          <w:lang w:eastAsia="pt-BR"/>
        </w:rPr>
        <w:t>Saud</w:t>
      </w:r>
      <w:proofErr w:type="spell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 Mitre, CNPJ 23.774.607/0001-24.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A60D7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A60D7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3.3.50.43 – Subvenções Sociais – 11.907,62 (onze mil, novecentos e sete reais e sessenta e dois centavos), ao Centro Infantil “Mãe Chica”, CNPJ 23.764.988/0001-60.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A60D7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A60D7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A60D7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3.3.50.43 – Subvenções Sociais – 11.907,62 (onze mil, novecentos e sete reais e sessenta e dois centavos), ao Serviço Assist. Quita Guimarães Tolentino – Projeto Prosseguir, CNPJ 20.927.430/0001-60.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Quadro de Detalhamento de Despesa: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06.02 – Divisão de Obras P</w:t>
      </w:r>
      <w:r>
        <w:rPr>
          <w:rFonts w:ascii="Times New Roman" w:hAnsi="Times New Roman"/>
          <w:sz w:val="24"/>
          <w:szCs w:val="24"/>
          <w:lang w:eastAsia="pt-BR"/>
        </w:rPr>
        <w:t>ú</w:t>
      </w:r>
      <w:r w:rsidRPr="00A60D70">
        <w:rPr>
          <w:rFonts w:ascii="Times New Roman" w:hAnsi="Times New Roman"/>
          <w:sz w:val="24"/>
          <w:szCs w:val="24"/>
          <w:lang w:eastAsia="pt-BR"/>
        </w:rPr>
        <w:t>blicas, Serviços Urbano e Rural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3.060 – Obras de Micro e Macro Drenagem Pluvial de Vias</w:t>
      </w:r>
    </w:p>
    <w:p w:rsidR="00A60D70" w:rsidRPr="00A60D70" w:rsidRDefault="00A60D70" w:rsidP="00A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0D70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121658" w:rsidRDefault="0012165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AF7B91">
        <w:rPr>
          <w:rFonts w:ascii="Times New Roman" w:hAnsi="Times New Roman"/>
          <w:sz w:val="24"/>
          <w:szCs w:val="24"/>
          <w:lang w:eastAsia="pt-BR"/>
        </w:rPr>
        <w:t>1</w:t>
      </w:r>
      <w:r w:rsidR="00D32C4A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32C4A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D32C4A">
        <w:rPr>
          <w:rFonts w:ascii="Times New Roman" w:hAnsi="Times New Roman"/>
          <w:sz w:val="24"/>
          <w:szCs w:val="24"/>
          <w:lang w:eastAsia="pt-BR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AF7B9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CLAUDIO</w:t>
      </w:r>
      <w:r w:rsidR="002F6E9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00FA8">
        <w:rPr>
          <w:rFonts w:ascii="Times New Roman" w:hAnsi="Times New Roman"/>
          <w:sz w:val="24"/>
          <w:szCs w:val="24"/>
          <w:lang w:eastAsia="pt-BR"/>
        </w:rPr>
        <w:t>TOLENTINO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12" w:rsidRDefault="00FF5312" w:rsidP="00656BF3">
      <w:pPr>
        <w:spacing w:after="0" w:line="240" w:lineRule="auto"/>
      </w:pPr>
      <w:r>
        <w:separator/>
      </w:r>
    </w:p>
  </w:endnote>
  <w:endnote w:type="continuationSeparator" w:id="0">
    <w:p w:rsidR="00FF5312" w:rsidRDefault="00FF531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32C4A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32C4A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12" w:rsidRDefault="00FF5312" w:rsidP="00656BF3">
      <w:pPr>
        <w:spacing w:after="0" w:line="240" w:lineRule="auto"/>
      </w:pPr>
      <w:r>
        <w:separator/>
      </w:r>
    </w:p>
  </w:footnote>
  <w:footnote w:type="continuationSeparator" w:id="0">
    <w:p w:rsidR="00FF5312" w:rsidRDefault="00FF531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878D9"/>
    <w:rsid w:val="00291426"/>
    <w:rsid w:val="002A4AE2"/>
    <w:rsid w:val="002B00E3"/>
    <w:rsid w:val="002B0500"/>
    <w:rsid w:val="002B7665"/>
    <w:rsid w:val="002C0D60"/>
    <w:rsid w:val="002E1907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B3216"/>
    <w:rsid w:val="008C1CFD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0D70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AF7B9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32C4A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2017-10-30T17:48:00Z</cp:lastPrinted>
  <dcterms:created xsi:type="dcterms:W3CDTF">2018-10-18T13:14:00Z</dcterms:created>
  <dcterms:modified xsi:type="dcterms:W3CDTF">2018-10-18T13:19:00Z</dcterms:modified>
</cp:coreProperties>
</file>